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16" w:rsidRPr="00B95F16" w:rsidRDefault="00B95F16" w:rsidP="00B95F16">
      <w:pPr>
        <w:contextualSpacing/>
        <w:jc w:val="left"/>
        <w:rPr>
          <w:rFonts w:asciiTheme="minorEastAsia" w:hAnsiTheme="minorEastAsia" w:cs="Times New Roman"/>
          <w:b/>
          <w:sz w:val="32"/>
          <w:szCs w:val="32"/>
        </w:rPr>
      </w:pPr>
      <w:r w:rsidRPr="00B95F16">
        <w:rPr>
          <w:rFonts w:asciiTheme="minorEastAsia" w:hAnsiTheme="minorEastAsia" w:cs="Times New Roman" w:hint="eastAsia"/>
          <w:b/>
          <w:sz w:val="32"/>
          <w:szCs w:val="32"/>
        </w:rPr>
        <w:t>附件</w:t>
      </w:r>
    </w:p>
    <w:p w:rsidR="005004FB" w:rsidRPr="00BA2E5F" w:rsidRDefault="005004FB" w:rsidP="005004FB">
      <w:pPr>
        <w:contextualSpacing/>
        <w:jc w:val="center"/>
        <w:rPr>
          <w:rFonts w:ascii="Times New Roman" w:eastAsia="方正小标宋简体" w:hAnsi="Times New Roman" w:cs="Times New Roman"/>
          <w:sz w:val="36"/>
          <w:szCs w:val="36"/>
        </w:rPr>
      </w:pPr>
      <w:r w:rsidRPr="00BA2E5F">
        <w:rPr>
          <w:rFonts w:ascii="Times New Roman" w:eastAsia="方正小标宋简体" w:hAnsi="Times New Roman" w:cs="Times New Roman"/>
          <w:sz w:val="36"/>
          <w:szCs w:val="36"/>
        </w:rPr>
        <w:t>遴选</w:t>
      </w:r>
      <w:r w:rsidR="00537E2B" w:rsidRPr="00BA2E5F">
        <w:rPr>
          <w:rFonts w:ascii="Times New Roman" w:eastAsia="方正小标宋简体" w:hAnsi="Times New Roman" w:cs="Times New Roman"/>
          <w:sz w:val="36"/>
          <w:szCs w:val="36"/>
        </w:rPr>
        <w:t>工作</w:t>
      </w:r>
      <w:r w:rsidR="007A446C">
        <w:rPr>
          <w:rFonts w:ascii="Times New Roman" w:eastAsia="方正小标宋简体" w:hAnsi="Times New Roman" w:cs="Times New Roman" w:hint="eastAsia"/>
          <w:sz w:val="36"/>
          <w:szCs w:val="36"/>
        </w:rPr>
        <w:t>基本要求</w:t>
      </w:r>
    </w:p>
    <w:p w:rsidR="00D3040F" w:rsidRPr="00BA2E5F" w:rsidRDefault="005004FB" w:rsidP="005004FB">
      <w:pPr>
        <w:ind w:firstLineChars="200" w:firstLine="640"/>
        <w:contextualSpacing/>
        <w:jc w:val="left"/>
        <w:rPr>
          <w:rFonts w:ascii="Times New Roman" w:eastAsia="方正小标宋简体" w:hAnsi="Times New Roman" w:cs="Times New Roman"/>
          <w:sz w:val="36"/>
          <w:szCs w:val="36"/>
        </w:rPr>
      </w:pPr>
      <w:r w:rsidRPr="00BA2E5F">
        <w:rPr>
          <w:rFonts w:ascii="Times New Roman" w:eastAsia="黑体" w:hAnsi="Times New Roman" w:cs="Times New Roman"/>
          <w:bCs/>
          <w:sz w:val="32"/>
          <w:szCs w:val="32"/>
        </w:rPr>
        <w:t>一、</w:t>
      </w:r>
      <w:r w:rsidR="00D3040F" w:rsidRPr="00BA2E5F">
        <w:rPr>
          <w:rFonts w:ascii="Times New Roman" w:eastAsia="黑体" w:hAnsi="Times New Roman" w:cs="Times New Roman"/>
          <w:bCs/>
          <w:sz w:val="32"/>
          <w:szCs w:val="32"/>
        </w:rPr>
        <w:t>评审方式</w:t>
      </w:r>
    </w:p>
    <w:p w:rsidR="00D3040F" w:rsidRPr="00BA2E5F" w:rsidRDefault="00D3040F" w:rsidP="00537E2B">
      <w:pPr>
        <w:spacing w:line="360" w:lineRule="auto"/>
        <w:ind w:firstLineChars="200" w:firstLine="640"/>
        <w:contextualSpacing/>
        <w:rPr>
          <w:rFonts w:ascii="Times New Roman" w:eastAsia="仿宋_GB2312" w:hAnsi="Times New Roman" w:cs="Times New Roman"/>
          <w:sz w:val="32"/>
          <w:szCs w:val="32"/>
        </w:rPr>
      </w:pPr>
      <w:r w:rsidRPr="00BA2E5F">
        <w:rPr>
          <w:rFonts w:ascii="Times New Roman" w:eastAsia="仿宋_GB2312" w:hAnsi="Times New Roman" w:cs="Times New Roman"/>
          <w:sz w:val="32"/>
          <w:szCs w:val="32"/>
        </w:rPr>
        <w:t>该批次项目均采用</w:t>
      </w:r>
      <w:r w:rsidRPr="00BA2E5F">
        <w:rPr>
          <w:rFonts w:ascii="Times New Roman" w:eastAsia="仿宋_GB2312" w:hAnsi="Times New Roman" w:cs="Times New Roman"/>
          <w:sz w:val="32"/>
          <w:szCs w:val="32"/>
        </w:rPr>
        <w:t xml:space="preserve"> “</w:t>
      </w:r>
      <w:r w:rsidRPr="00BA2E5F">
        <w:rPr>
          <w:rFonts w:ascii="Times New Roman" w:eastAsia="仿宋_GB2312" w:hAnsi="Times New Roman" w:cs="Times New Roman"/>
          <w:sz w:val="32"/>
          <w:szCs w:val="32"/>
        </w:rPr>
        <w:t>综合评分</w:t>
      </w:r>
      <w:r w:rsidRPr="00BA2E5F">
        <w:rPr>
          <w:rFonts w:ascii="Times New Roman" w:eastAsia="仿宋_GB2312" w:hAnsi="Times New Roman" w:cs="Times New Roman"/>
          <w:sz w:val="32"/>
          <w:szCs w:val="32"/>
        </w:rPr>
        <w:t>”</w:t>
      </w:r>
      <w:r w:rsidRPr="00BA2E5F">
        <w:rPr>
          <w:rFonts w:ascii="Times New Roman" w:eastAsia="仿宋_GB2312" w:hAnsi="Times New Roman" w:cs="Times New Roman"/>
          <w:sz w:val="32"/>
          <w:szCs w:val="32"/>
        </w:rPr>
        <w:t>方式评审。具体评分方式如下：</w:t>
      </w:r>
    </w:p>
    <w:tbl>
      <w:tblPr>
        <w:tblW w:w="8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5"/>
      </w:tblGrid>
      <w:tr w:rsidR="00D3040F" w:rsidRPr="00BA2E5F" w:rsidTr="007D523C">
        <w:trPr>
          <w:trHeight w:val="295"/>
        </w:trPr>
        <w:tc>
          <w:tcPr>
            <w:tcW w:w="8975" w:type="dxa"/>
            <w:vAlign w:val="center"/>
          </w:tcPr>
          <w:p w:rsidR="00D3040F" w:rsidRPr="00BA2E5F" w:rsidRDefault="00D3040F" w:rsidP="007D523C">
            <w:pPr>
              <w:tabs>
                <w:tab w:val="left" w:pos="1276"/>
                <w:tab w:val="left" w:pos="1418"/>
                <w:tab w:val="left" w:pos="1800"/>
              </w:tabs>
              <w:adjustRightInd w:val="0"/>
              <w:snapToGrid w:val="0"/>
              <w:spacing w:line="360" w:lineRule="auto"/>
              <w:ind w:firstLineChars="200" w:firstLine="640"/>
              <w:rPr>
                <w:rFonts w:ascii="Times New Roman" w:eastAsia="楷体_GB2312" w:hAnsi="Times New Roman" w:cs="Times New Roman"/>
                <w:bCs/>
                <w:sz w:val="32"/>
                <w:szCs w:val="32"/>
              </w:rPr>
            </w:pPr>
            <w:r w:rsidRPr="00BA2E5F">
              <w:rPr>
                <w:rFonts w:ascii="Times New Roman" w:eastAsia="楷体_GB2312" w:hAnsi="Times New Roman" w:cs="Times New Roman"/>
                <w:bCs/>
                <w:sz w:val="32"/>
                <w:szCs w:val="32"/>
              </w:rPr>
              <w:t>（一）商务部分</w:t>
            </w:r>
            <w:r w:rsidRPr="00BA2E5F">
              <w:rPr>
                <w:rFonts w:ascii="Times New Roman" w:eastAsia="楷体_GB2312" w:hAnsi="Times New Roman" w:cs="Times New Roman"/>
                <w:bCs/>
                <w:sz w:val="32"/>
                <w:szCs w:val="32"/>
              </w:rPr>
              <w:t>(20</w:t>
            </w:r>
            <w:r w:rsidRPr="00BA2E5F">
              <w:rPr>
                <w:rFonts w:ascii="Times New Roman" w:eastAsia="楷体_GB2312" w:hAnsi="Times New Roman" w:cs="Times New Roman"/>
                <w:bCs/>
                <w:sz w:val="32"/>
                <w:szCs w:val="32"/>
              </w:rPr>
              <w:t>分</w:t>
            </w:r>
            <w:r w:rsidRPr="00BA2E5F">
              <w:rPr>
                <w:rFonts w:ascii="Times New Roman" w:eastAsia="楷体_GB2312" w:hAnsi="Times New Roman" w:cs="Times New Roman"/>
                <w:bCs/>
                <w:sz w:val="32"/>
                <w:szCs w:val="32"/>
              </w:rPr>
              <w:t>)</w:t>
            </w:r>
          </w:p>
        </w:tc>
      </w:tr>
      <w:tr w:rsidR="00D3040F" w:rsidRPr="00BA2E5F" w:rsidTr="007D523C">
        <w:trPr>
          <w:trHeight w:val="841"/>
        </w:trPr>
        <w:tc>
          <w:tcPr>
            <w:tcW w:w="8975" w:type="dxa"/>
            <w:vAlign w:val="center"/>
          </w:tcPr>
          <w:p w:rsidR="00D3040F" w:rsidRPr="00BA2E5F" w:rsidRDefault="00D3040F" w:rsidP="007D523C">
            <w:pPr>
              <w:widowControl/>
              <w:adjustRightInd w:val="0"/>
              <w:snapToGrid w:val="0"/>
              <w:spacing w:line="360" w:lineRule="auto"/>
              <w:ind w:firstLineChars="200" w:firstLine="562"/>
              <w:rPr>
                <w:rFonts w:ascii="Times New Roman" w:eastAsia="仿宋_GB2312" w:hAnsi="Times New Roman" w:cs="Times New Roman"/>
                <w:bCs/>
                <w:sz w:val="28"/>
                <w:szCs w:val="28"/>
              </w:rPr>
            </w:pPr>
            <w:r w:rsidRPr="00BA2E5F">
              <w:rPr>
                <w:rFonts w:ascii="Times New Roman" w:eastAsia="仿宋_GB2312" w:hAnsi="Times New Roman" w:cs="Times New Roman"/>
                <w:b/>
                <w:bCs/>
                <w:sz w:val="28"/>
                <w:szCs w:val="28"/>
              </w:rPr>
              <w:t>1.</w:t>
            </w:r>
            <w:r w:rsidRPr="00BA2E5F">
              <w:rPr>
                <w:rFonts w:ascii="Times New Roman" w:eastAsia="仿宋_GB2312" w:hAnsi="Times New Roman" w:cs="Times New Roman"/>
                <w:b/>
                <w:bCs/>
                <w:sz w:val="28"/>
                <w:szCs w:val="28"/>
              </w:rPr>
              <w:t>业绩（</w:t>
            </w:r>
            <w:r w:rsidRPr="00BA2E5F">
              <w:rPr>
                <w:rFonts w:ascii="Times New Roman" w:eastAsia="仿宋_GB2312" w:hAnsi="Times New Roman" w:cs="Times New Roman"/>
                <w:b/>
                <w:bCs/>
                <w:sz w:val="28"/>
                <w:szCs w:val="28"/>
              </w:rPr>
              <w:t>14</w:t>
            </w:r>
            <w:r w:rsidRPr="00BA2E5F">
              <w:rPr>
                <w:rFonts w:ascii="Times New Roman" w:eastAsia="仿宋_GB2312" w:hAnsi="Times New Roman" w:cs="Times New Roman"/>
                <w:b/>
                <w:bCs/>
                <w:sz w:val="28"/>
                <w:szCs w:val="28"/>
              </w:rPr>
              <w:t>分）</w:t>
            </w:r>
            <w:r w:rsidRPr="00BA2E5F">
              <w:rPr>
                <w:rFonts w:ascii="Times New Roman" w:eastAsia="仿宋_GB2312" w:hAnsi="Times New Roman" w:cs="Times New Roman"/>
                <w:bCs/>
                <w:sz w:val="28"/>
                <w:szCs w:val="28"/>
              </w:rPr>
              <w:t>：与外协任务相关的业绩，每项业绩</w:t>
            </w:r>
            <w:r w:rsidRPr="00BA2E5F">
              <w:rPr>
                <w:rFonts w:ascii="Times New Roman" w:eastAsia="仿宋_GB2312" w:hAnsi="Times New Roman" w:cs="Times New Roman"/>
                <w:bCs/>
                <w:sz w:val="28"/>
                <w:szCs w:val="28"/>
              </w:rPr>
              <w:t>3</w:t>
            </w:r>
            <w:r w:rsidRPr="00BA2E5F">
              <w:rPr>
                <w:rFonts w:ascii="Times New Roman" w:eastAsia="仿宋_GB2312" w:hAnsi="Times New Roman" w:cs="Times New Roman"/>
                <w:bCs/>
                <w:sz w:val="28"/>
                <w:szCs w:val="28"/>
              </w:rPr>
              <w:t>分。</w:t>
            </w:r>
          </w:p>
          <w:p w:rsidR="00D3040F" w:rsidRPr="00BA2E5F" w:rsidRDefault="00D3040F" w:rsidP="007D523C">
            <w:pPr>
              <w:widowControl/>
              <w:adjustRightInd w:val="0"/>
              <w:snapToGrid w:val="0"/>
              <w:spacing w:line="360" w:lineRule="auto"/>
              <w:ind w:firstLineChars="200" w:firstLine="560"/>
              <w:rPr>
                <w:rFonts w:ascii="Times New Roman" w:eastAsia="仿宋_GB2312" w:hAnsi="Times New Roman" w:cs="Times New Roman"/>
                <w:b/>
                <w:bCs/>
                <w:sz w:val="28"/>
                <w:szCs w:val="28"/>
                <w:u w:val="single"/>
              </w:rPr>
            </w:pPr>
            <w:r w:rsidRPr="00BA2E5F">
              <w:rPr>
                <w:rFonts w:ascii="Times New Roman" w:eastAsia="仿宋_GB2312" w:hAnsi="Times New Roman" w:cs="Times New Roman"/>
                <w:bCs/>
                <w:sz w:val="28"/>
                <w:szCs w:val="28"/>
              </w:rPr>
              <w:t>业绩同时满足如下要求：（</w:t>
            </w:r>
            <w:r w:rsidRPr="00BA2E5F">
              <w:rPr>
                <w:rFonts w:ascii="Times New Roman" w:eastAsia="仿宋_GB2312" w:hAnsi="Times New Roman" w:cs="Times New Roman"/>
                <w:bCs/>
                <w:sz w:val="28"/>
                <w:szCs w:val="28"/>
              </w:rPr>
              <w:t>1</w:t>
            </w:r>
            <w:r w:rsidRPr="00BA2E5F">
              <w:rPr>
                <w:rFonts w:ascii="Times New Roman" w:eastAsia="仿宋_GB2312" w:hAnsi="Times New Roman" w:cs="Times New Roman"/>
                <w:bCs/>
                <w:sz w:val="28"/>
                <w:szCs w:val="28"/>
              </w:rPr>
              <w:t>）</w:t>
            </w:r>
            <w:r w:rsidRPr="00BA2E5F">
              <w:rPr>
                <w:rFonts w:ascii="Times New Roman" w:eastAsia="仿宋_GB2312" w:hAnsi="Times New Roman" w:cs="Times New Roman"/>
                <w:sz w:val="28"/>
                <w:szCs w:val="28"/>
                <w:u w:val="single"/>
              </w:rPr>
              <w:t>2018</w:t>
            </w:r>
            <w:r w:rsidRPr="00BA2E5F">
              <w:rPr>
                <w:rFonts w:ascii="Times New Roman" w:eastAsia="仿宋_GB2312" w:hAnsi="Times New Roman" w:cs="Times New Roman"/>
                <w:sz w:val="28"/>
                <w:szCs w:val="28"/>
                <w:u w:val="single"/>
              </w:rPr>
              <w:t>年</w:t>
            </w:r>
            <w:r w:rsidRPr="00BA2E5F">
              <w:rPr>
                <w:rFonts w:ascii="Times New Roman" w:eastAsia="仿宋_GB2312" w:hAnsi="Times New Roman" w:cs="Times New Roman"/>
                <w:sz w:val="28"/>
                <w:szCs w:val="28"/>
                <w:u w:val="single"/>
              </w:rPr>
              <w:t>1</w:t>
            </w:r>
            <w:r w:rsidRPr="00BA2E5F">
              <w:rPr>
                <w:rFonts w:ascii="Times New Roman" w:eastAsia="仿宋_GB2312" w:hAnsi="Times New Roman" w:cs="Times New Roman"/>
                <w:sz w:val="28"/>
                <w:szCs w:val="28"/>
                <w:u w:val="single"/>
              </w:rPr>
              <w:t>月到</w:t>
            </w:r>
            <w:r w:rsidRPr="00BA2E5F">
              <w:rPr>
                <w:rFonts w:ascii="Times New Roman" w:eastAsia="仿宋_GB2312" w:hAnsi="Times New Roman" w:cs="Times New Roman"/>
                <w:sz w:val="28"/>
                <w:szCs w:val="28"/>
                <w:u w:val="single"/>
              </w:rPr>
              <w:t>2020</w:t>
            </w:r>
            <w:r w:rsidRPr="00BA2E5F">
              <w:rPr>
                <w:rFonts w:ascii="Times New Roman" w:eastAsia="仿宋_GB2312" w:hAnsi="Times New Roman" w:cs="Times New Roman"/>
                <w:sz w:val="28"/>
                <w:szCs w:val="28"/>
                <w:u w:val="single"/>
              </w:rPr>
              <w:t>年</w:t>
            </w:r>
            <w:r w:rsidRPr="00BA2E5F">
              <w:rPr>
                <w:rFonts w:ascii="Times New Roman" w:eastAsia="仿宋_GB2312" w:hAnsi="Times New Roman" w:cs="Times New Roman"/>
                <w:sz w:val="28"/>
                <w:szCs w:val="28"/>
                <w:u w:val="single"/>
              </w:rPr>
              <w:t>12</w:t>
            </w:r>
            <w:r w:rsidRPr="00BA2E5F">
              <w:rPr>
                <w:rFonts w:ascii="Times New Roman" w:eastAsia="仿宋_GB2312" w:hAnsi="Times New Roman" w:cs="Times New Roman"/>
                <w:sz w:val="28"/>
                <w:szCs w:val="28"/>
                <w:u w:val="single"/>
              </w:rPr>
              <w:t>月</w:t>
            </w:r>
            <w:r w:rsidRPr="00BA2E5F">
              <w:rPr>
                <w:rFonts w:ascii="Times New Roman" w:eastAsia="仿宋_GB2312" w:hAnsi="Times New Roman" w:cs="Times New Roman"/>
                <w:bCs/>
                <w:sz w:val="28"/>
                <w:szCs w:val="28"/>
              </w:rPr>
              <w:t>承担并完成的；（</w:t>
            </w:r>
            <w:r w:rsidRPr="00BA2E5F">
              <w:rPr>
                <w:rFonts w:ascii="Times New Roman" w:eastAsia="仿宋_GB2312" w:hAnsi="Times New Roman" w:cs="Times New Roman"/>
                <w:bCs/>
                <w:sz w:val="28"/>
                <w:szCs w:val="28"/>
              </w:rPr>
              <w:t>2</w:t>
            </w:r>
            <w:r w:rsidRPr="00BA2E5F">
              <w:rPr>
                <w:rFonts w:ascii="Times New Roman" w:eastAsia="仿宋_GB2312" w:hAnsi="Times New Roman" w:cs="Times New Roman"/>
                <w:bCs/>
                <w:sz w:val="28"/>
                <w:szCs w:val="28"/>
              </w:rPr>
              <w:t>）与甲方签订的合同复印件（至少应包含首页、签字页、经费页，以及任务内容的页）或行政部门任务书等文件材料，并提供甲方的验收意见或甲方盖章确认的工作完成证明</w:t>
            </w:r>
            <w:r w:rsidRPr="00BA2E5F">
              <w:rPr>
                <w:rFonts w:ascii="Times New Roman" w:eastAsia="仿宋_GB2312" w:hAnsi="Times New Roman" w:cs="Times New Roman"/>
                <w:b/>
                <w:bCs/>
                <w:sz w:val="28"/>
                <w:szCs w:val="28"/>
              </w:rPr>
              <w:t>（</w:t>
            </w:r>
            <w:r w:rsidRPr="00BA2E5F">
              <w:rPr>
                <w:rFonts w:ascii="Times New Roman" w:eastAsia="仿宋_GB2312" w:hAnsi="Times New Roman" w:cs="Times New Roman"/>
                <w:b/>
                <w:bCs/>
                <w:sz w:val="28"/>
                <w:szCs w:val="28"/>
                <w:u w:val="single"/>
              </w:rPr>
              <w:t>未提供合同复印件或行政部门任务书、验收意见或甲方工作完成证明的业绩，视为无效）</w:t>
            </w:r>
            <w:r w:rsidRPr="00BA2E5F">
              <w:rPr>
                <w:rFonts w:ascii="Times New Roman" w:eastAsia="仿宋_GB2312" w:hAnsi="Times New Roman" w:cs="Times New Roman"/>
                <w:bCs/>
                <w:sz w:val="28"/>
                <w:szCs w:val="28"/>
              </w:rPr>
              <w:t>。</w:t>
            </w:r>
          </w:p>
          <w:p w:rsidR="00D3040F" w:rsidRPr="00BA2E5F" w:rsidRDefault="00D3040F" w:rsidP="007D523C">
            <w:pPr>
              <w:widowControl/>
              <w:adjustRightInd w:val="0"/>
              <w:snapToGrid w:val="0"/>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对于研究类外协任务，与外协任务相关的专著和论文等（专著和论文作者应为项目组成员；论文，需提供刊物封面、目录及论文全文，专著需提供专著封面、目录及版权页），要求为</w:t>
            </w:r>
            <w:r w:rsidRPr="00BA2E5F">
              <w:rPr>
                <w:rFonts w:ascii="Times New Roman" w:eastAsia="仿宋_GB2312" w:hAnsi="Times New Roman" w:cs="Times New Roman"/>
                <w:sz w:val="28"/>
                <w:szCs w:val="28"/>
                <w:u w:val="single"/>
              </w:rPr>
              <w:t>2016</w:t>
            </w:r>
            <w:r w:rsidRPr="00BA2E5F">
              <w:rPr>
                <w:rFonts w:ascii="Times New Roman" w:eastAsia="仿宋_GB2312" w:hAnsi="Times New Roman" w:cs="Times New Roman"/>
                <w:sz w:val="28"/>
                <w:szCs w:val="28"/>
                <w:u w:val="single"/>
              </w:rPr>
              <w:t>年</w:t>
            </w:r>
            <w:r w:rsidRPr="00BA2E5F">
              <w:rPr>
                <w:rFonts w:ascii="Times New Roman" w:eastAsia="仿宋_GB2312" w:hAnsi="Times New Roman" w:cs="Times New Roman"/>
                <w:sz w:val="28"/>
                <w:szCs w:val="28"/>
                <w:u w:val="single"/>
              </w:rPr>
              <w:t>1</w:t>
            </w:r>
            <w:r w:rsidRPr="00BA2E5F">
              <w:rPr>
                <w:rFonts w:ascii="Times New Roman" w:eastAsia="仿宋_GB2312" w:hAnsi="Times New Roman" w:cs="Times New Roman"/>
                <w:sz w:val="28"/>
                <w:szCs w:val="28"/>
                <w:u w:val="single"/>
              </w:rPr>
              <w:t>月到</w:t>
            </w:r>
            <w:r w:rsidRPr="00BA2E5F">
              <w:rPr>
                <w:rFonts w:ascii="Times New Roman" w:eastAsia="仿宋_GB2312" w:hAnsi="Times New Roman" w:cs="Times New Roman"/>
                <w:sz w:val="28"/>
                <w:szCs w:val="28"/>
                <w:u w:val="single"/>
              </w:rPr>
              <w:t>2020</w:t>
            </w:r>
            <w:r w:rsidRPr="00BA2E5F">
              <w:rPr>
                <w:rFonts w:ascii="Times New Roman" w:eastAsia="仿宋_GB2312" w:hAnsi="Times New Roman" w:cs="Times New Roman"/>
                <w:sz w:val="28"/>
                <w:szCs w:val="28"/>
                <w:u w:val="single"/>
              </w:rPr>
              <w:t>年</w:t>
            </w:r>
            <w:r w:rsidRPr="00BA2E5F">
              <w:rPr>
                <w:rFonts w:ascii="Times New Roman" w:eastAsia="仿宋_GB2312" w:hAnsi="Times New Roman" w:cs="Times New Roman"/>
                <w:sz w:val="28"/>
                <w:szCs w:val="28"/>
                <w:u w:val="single"/>
              </w:rPr>
              <w:t>12</w:t>
            </w:r>
            <w:r w:rsidRPr="00BA2E5F">
              <w:rPr>
                <w:rFonts w:ascii="Times New Roman" w:eastAsia="仿宋_GB2312" w:hAnsi="Times New Roman" w:cs="Times New Roman"/>
                <w:sz w:val="28"/>
                <w:szCs w:val="28"/>
                <w:u w:val="single"/>
              </w:rPr>
              <w:t>月</w:t>
            </w:r>
            <w:r w:rsidRPr="00BA2E5F">
              <w:rPr>
                <w:rFonts w:ascii="Times New Roman" w:eastAsia="仿宋_GB2312" w:hAnsi="Times New Roman" w:cs="Times New Roman"/>
                <w:sz w:val="28"/>
                <w:szCs w:val="28"/>
              </w:rPr>
              <w:t>发表或出版的，每项</w:t>
            </w:r>
            <w:r w:rsidRPr="00BA2E5F">
              <w:rPr>
                <w:rFonts w:ascii="Times New Roman" w:eastAsia="仿宋_GB2312" w:hAnsi="Times New Roman" w:cs="Times New Roman"/>
                <w:sz w:val="28"/>
                <w:szCs w:val="28"/>
              </w:rPr>
              <w:t>2</w:t>
            </w:r>
            <w:r w:rsidRPr="00BA2E5F">
              <w:rPr>
                <w:rFonts w:ascii="Times New Roman" w:eastAsia="仿宋_GB2312" w:hAnsi="Times New Roman" w:cs="Times New Roman"/>
                <w:sz w:val="28"/>
                <w:szCs w:val="28"/>
              </w:rPr>
              <w:t>分，不超过</w:t>
            </w:r>
            <w:r w:rsidRPr="00BA2E5F">
              <w:rPr>
                <w:rFonts w:ascii="Times New Roman" w:eastAsia="仿宋_GB2312" w:hAnsi="Times New Roman" w:cs="Times New Roman"/>
                <w:sz w:val="28"/>
                <w:szCs w:val="28"/>
              </w:rPr>
              <w:t>6</w:t>
            </w:r>
            <w:r w:rsidRPr="00BA2E5F">
              <w:rPr>
                <w:rFonts w:ascii="Times New Roman" w:eastAsia="仿宋_GB2312" w:hAnsi="Times New Roman" w:cs="Times New Roman"/>
                <w:sz w:val="28"/>
                <w:szCs w:val="28"/>
              </w:rPr>
              <w:t>分。</w:t>
            </w:r>
          </w:p>
          <w:p w:rsidR="00D3040F" w:rsidRPr="00BA2E5F" w:rsidRDefault="00D3040F" w:rsidP="007D523C">
            <w:pPr>
              <w:widowControl/>
              <w:adjustRightInd w:val="0"/>
              <w:snapToGrid w:val="0"/>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上述两项，总分不超过</w:t>
            </w:r>
            <w:r w:rsidRPr="00BA2E5F">
              <w:rPr>
                <w:rFonts w:ascii="Times New Roman" w:eastAsia="仿宋_GB2312" w:hAnsi="Times New Roman" w:cs="Times New Roman"/>
                <w:sz w:val="28"/>
                <w:szCs w:val="28"/>
              </w:rPr>
              <w:t>14</w:t>
            </w:r>
            <w:r w:rsidRPr="00BA2E5F">
              <w:rPr>
                <w:rFonts w:ascii="Times New Roman" w:eastAsia="仿宋_GB2312" w:hAnsi="Times New Roman" w:cs="Times New Roman"/>
                <w:sz w:val="28"/>
                <w:szCs w:val="28"/>
              </w:rPr>
              <w:t>分。</w:t>
            </w:r>
          </w:p>
          <w:p w:rsidR="00D3040F" w:rsidRPr="00BA2E5F" w:rsidRDefault="00D3040F" w:rsidP="007D523C">
            <w:pPr>
              <w:widowControl/>
              <w:adjustRightInd w:val="0"/>
              <w:snapToGrid w:val="0"/>
              <w:spacing w:line="360" w:lineRule="auto"/>
              <w:ind w:firstLineChars="200" w:firstLine="562"/>
              <w:rPr>
                <w:rFonts w:ascii="Times New Roman" w:eastAsia="仿宋_GB2312" w:hAnsi="Times New Roman" w:cs="Times New Roman"/>
                <w:bCs/>
                <w:sz w:val="28"/>
                <w:szCs w:val="28"/>
              </w:rPr>
            </w:pPr>
            <w:r w:rsidRPr="00BA2E5F">
              <w:rPr>
                <w:rFonts w:ascii="Times New Roman" w:eastAsia="仿宋_GB2312" w:hAnsi="Times New Roman" w:cs="Times New Roman"/>
                <w:b/>
                <w:bCs/>
                <w:sz w:val="28"/>
                <w:szCs w:val="28"/>
              </w:rPr>
              <w:t>2.</w:t>
            </w:r>
            <w:r w:rsidRPr="00BA2E5F">
              <w:rPr>
                <w:rFonts w:ascii="Times New Roman" w:eastAsia="仿宋_GB2312" w:hAnsi="Times New Roman" w:cs="Times New Roman"/>
                <w:b/>
                <w:bCs/>
                <w:sz w:val="28"/>
                <w:szCs w:val="28"/>
              </w:rPr>
              <w:t>项目组结构及成员（</w:t>
            </w:r>
            <w:r w:rsidRPr="00BA2E5F">
              <w:rPr>
                <w:rFonts w:ascii="Times New Roman" w:eastAsia="仿宋_GB2312" w:hAnsi="Times New Roman" w:cs="Times New Roman"/>
                <w:b/>
                <w:bCs/>
                <w:sz w:val="28"/>
                <w:szCs w:val="28"/>
              </w:rPr>
              <w:t>4</w:t>
            </w:r>
            <w:r w:rsidRPr="00BA2E5F">
              <w:rPr>
                <w:rFonts w:ascii="Times New Roman" w:eastAsia="仿宋_GB2312" w:hAnsi="Times New Roman" w:cs="Times New Roman"/>
                <w:b/>
                <w:bCs/>
                <w:sz w:val="28"/>
                <w:szCs w:val="28"/>
              </w:rPr>
              <w:t>分）</w:t>
            </w:r>
            <w:r w:rsidRPr="00BA2E5F">
              <w:rPr>
                <w:rFonts w:ascii="Times New Roman" w:eastAsia="仿宋_GB2312" w:hAnsi="Times New Roman" w:cs="Times New Roman"/>
                <w:bCs/>
                <w:sz w:val="28"/>
                <w:szCs w:val="28"/>
              </w:rPr>
              <w:t>：项目组人员专业结构及技术职称高中低比例是否合理，管理和技术人员比例是否协调（</w:t>
            </w:r>
            <w:r w:rsidRPr="00BA2E5F">
              <w:rPr>
                <w:rFonts w:ascii="Times New Roman" w:eastAsia="仿宋_GB2312" w:hAnsi="Times New Roman" w:cs="Times New Roman"/>
                <w:bCs/>
                <w:sz w:val="28"/>
                <w:szCs w:val="28"/>
              </w:rPr>
              <w:t>0</w:t>
            </w:r>
            <w:r w:rsidRPr="00BA2E5F">
              <w:rPr>
                <w:rFonts w:ascii="Times New Roman" w:eastAsia="仿宋_GB2312" w:hAnsi="Times New Roman" w:cs="Times New Roman"/>
                <w:bCs/>
                <w:sz w:val="28"/>
                <w:szCs w:val="28"/>
              </w:rPr>
              <w:t>～</w:t>
            </w:r>
            <w:r w:rsidRPr="00BA2E5F">
              <w:rPr>
                <w:rFonts w:ascii="Times New Roman" w:eastAsia="仿宋_GB2312" w:hAnsi="Times New Roman" w:cs="Times New Roman"/>
                <w:bCs/>
                <w:sz w:val="28"/>
                <w:szCs w:val="28"/>
              </w:rPr>
              <w:t>4</w:t>
            </w:r>
            <w:r w:rsidRPr="00BA2E5F">
              <w:rPr>
                <w:rFonts w:ascii="Times New Roman" w:eastAsia="仿宋_GB2312" w:hAnsi="Times New Roman" w:cs="Times New Roman"/>
                <w:bCs/>
                <w:sz w:val="28"/>
                <w:szCs w:val="28"/>
              </w:rPr>
              <w:t>分）。</w:t>
            </w:r>
          </w:p>
          <w:p w:rsidR="00D3040F" w:rsidRPr="00BA2E5F" w:rsidRDefault="00D3040F" w:rsidP="00D3040F">
            <w:pPr>
              <w:widowControl/>
              <w:adjustRightInd w:val="0"/>
              <w:snapToGrid w:val="0"/>
              <w:spacing w:line="360" w:lineRule="auto"/>
              <w:ind w:firstLineChars="200" w:firstLine="562"/>
              <w:rPr>
                <w:rFonts w:ascii="Times New Roman" w:hAnsi="Times New Roman" w:cs="Times New Roman"/>
                <w:bCs/>
                <w:sz w:val="32"/>
                <w:szCs w:val="32"/>
              </w:rPr>
            </w:pPr>
            <w:r w:rsidRPr="00BA2E5F">
              <w:rPr>
                <w:rFonts w:ascii="Times New Roman" w:eastAsia="仿宋_GB2312" w:hAnsi="Times New Roman" w:cs="Times New Roman"/>
                <w:b/>
                <w:bCs/>
                <w:sz w:val="28"/>
                <w:szCs w:val="28"/>
              </w:rPr>
              <w:t>3.</w:t>
            </w:r>
            <w:r w:rsidRPr="00BA2E5F">
              <w:rPr>
                <w:rFonts w:ascii="Times New Roman" w:eastAsia="仿宋_GB2312" w:hAnsi="Times New Roman" w:cs="Times New Roman"/>
                <w:b/>
                <w:bCs/>
                <w:sz w:val="28"/>
                <w:szCs w:val="28"/>
              </w:rPr>
              <w:t>保障措施（</w:t>
            </w:r>
            <w:r w:rsidRPr="00BA2E5F">
              <w:rPr>
                <w:rFonts w:ascii="Times New Roman" w:eastAsia="仿宋_GB2312" w:hAnsi="Times New Roman" w:cs="Times New Roman"/>
                <w:b/>
                <w:bCs/>
                <w:sz w:val="28"/>
                <w:szCs w:val="28"/>
              </w:rPr>
              <w:t>2</w:t>
            </w:r>
            <w:r w:rsidRPr="00BA2E5F">
              <w:rPr>
                <w:rFonts w:ascii="Times New Roman" w:eastAsia="仿宋_GB2312" w:hAnsi="Times New Roman" w:cs="Times New Roman"/>
                <w:b/>
                <w:bCs/>
                <w:sz w:val="28"/>
                <w:szCs w:val="28"/>
              </w:rPr>
              <w:t>分）</w:t>
            </w:r>
            <w:r w:rsidRPr="00BA2E5F">
              <w:rPr>
                <w:rFonts w:ascii="Times New Roman" w:eastAsia="仿宋_GB2312" w:hAnsi="Times New Roman" w:cs="Times New Roman"/>
                <w:bCs/>
                <w:sz w:val="28"/>
                <w:szCs w:val="28"/>
              </w:rPr>
              <w:t>：保障措施是否具体，主要装备是否符合本项目要求，能否满足项目顺利开展，是否有完善的成果质量控制体系和资料管理、保密等制度（</w:t>
            </w:r>
            <w:r w:rsidRPr="00BA2E5F">
              <w:rPr>
                <w:rFonts w:ascii="Times New Roman" w:eastAsia="仿宋_GB2312" w:hAnsi="Times New Roman" w:cs="Times New Roman"/>
                <w:bCs/>
                <w:sz w:val="28"/>
                <w:szCs w:val="28"/>
              </w:rPr>
              <w:t>0</w:t>
            </w:r>
            <w:r w:rsidRPr="00BA2E5F">
              <w:rPr>
                <w:rFonts w:ascii="Times New Roman" w:eastAsia="仿宋_GB2312" w:hAnsi="Times New Roman" w:cs="Times New Roman"/>
                <w:bCs/>
                <w:sz w:val="28"/>
                <w:szCs w:val="28"/>
              </w:rPr>
              <w:t>～</w:t>
            </w:r>
            <w:r w:rsidRPr="00BA2E5F">
              <w:rPr>
                <w:rFonts w:ascii="Times New Roman" w:eastAsia="仿宋_GB2312" w:hAnsi="Times New Roman" w:cs="Times New Roman"/>
                <w:bCs/>
                <w:sz w:val="28"/>
                <w:szCs w:val="28"/>
              </w:rPr>
              <w:t>2</w:t>
            </w:r>
            <w:r w:rsidRPr="00BA2E5F">
              <w:rPr>
                <w:rFonts w:ascii="Times New Roman" w:eastAsia="仿宋_GB2312" w:hAnsi="Times New Roman" w:cs="Times New Roman"/>
                <w:bCs/>
                <w:sz w:val="28"/>
                <w:szCs w:val="28"/>
              </w:rPr>
              <w:t>分）</w:t>
            </w:r>
          </w:p>
        </w:tc>
      </w:tr>
      <w:tr w:rsidR="00D3040F" w:rsidRPr="00BA2E5F" w:rsidTr="007D523C">
        <w:trPr>
          <w:trHeight w:val="666"/>
        </w:trPr>
        <w:tc>
          <w:tcPr>
            <w:tcW w:w="8975" w:type="dxa"/>
            <w:vAlign w:val="center"/>
          </w:tcPr>
          <w:p w:rsidR="00D3040F" w:rsidRPr="00BA2E5F" w:rsidRDefault="00D3040F" w:rsidP="007D523C">
            <w:pPr>
              <w:widowControl/>
              <w:adjustRightInd w:val="0"/>
              <w:snapToGrid w:val="0"/>
              <w:spacing w:line="360" w:lineRule="auto"/>
              <w:ind w:firstLineChars="200" w:firstLine="640"/>
              <w:rPr>
                <w:rFonts w:ascii="Times New Roman" w:hAnsi="Times New Roman" w:cs="Times New Roman"/>
                <w:b/>
                <w:bCs/>
                <w:sz w:val="32"/>
                <w:szCs w:val="32"/>
              </w:rPr>
            </w:pPr>
            <w:r w:rsidRPr="00BA2E5F">
              <w:rPr>
                <w:rFonts w:ascii="Times New Roman" w:eastAsia="楷体_GB2312" w:hAnsi="Times New Roman" w:cs="Times New Roman"/>
                <w:bCs/>
                <w:sz w:val="32"/>
                <w:szCs w:val="32"/>
              </w:rPr>
              <w:t>（二）技术部分（</w:t>
            </w:r>
            <w:r w:rsidRPr="00BA2E5F">
              <w:rPr>
                <w:rFonts w:ascii="Times New Roman" w:eastAsia="楷体_GB2312" w:hAnsi="Times New Roman" w:cs="Times New Roman"/>
                <w:bCs/>
                <w:sz w:val="32"/>
                <w:szCs w:val="32"/>
              </w:rPr>
              <w:t>70</w:t>
            </w:r>
            <w:r w:rsidRPr="00BA2E5F">
              <w:rPr>
                <w:rFonts w:ascii="Times New Roman" w:eastAsia="楷体_GB2312" w:hAnsi="Times New Roman" w:cs="Times New Roman"/>
                <w:bCs/>
                <w:sz w:val="32"/>
                <w:szCs w:val="32"/>
              </w:rPr>
              <w:t>分）</w:t>
            </w:r>
          </w:p>
        </w:tc>
      </w:tr>
      <w:tr w:rsidR="00D3040F" w:rsidRPr="00BA2E5F" w:rsidTr="007D523C">
        <w:trPr>
          <w:trHeight w:val="295"/>
        </w:trPr>
        <w:tc>
          <w:tcPr>
            <w:tcW w:w="8975" w:type="dxa"/>
            <w:vAlign w:val="center"/>
          </w:tcPr>
          <w:p w:rsidR="00D3040F" w:rsidRPr="00BA2E5F" w:rsidRDefault="00D3040F" w:rsidP="007D523C">
            <w:pPr>
              <w:widowControl/>
              <w:adjustRightInd w:val="0"/>
              <w:snapToGrid w:val="0"/>
              <w:spacing w:line="360" w:lineRule="auto"/>
              <w:ind w:firstLineChars="200" w:firstLine="562"/>
              <w:rPr>
                <w:rFonts w:ascii="Times New Roman" w:eastAsia="仿宋_GB2312" w:hAnsi="Times New Roman" w:cs="Times New Roman"/>
                <w:bCs/>
                <w:sz w:val="28"/>
                <w:szCs w:val="28"/>
              </w:rPr>
            </w:pPr>
            <w:r w:rsidRPr="00BA2E5F">
              <w:rPr>
                <w:rFonts w:ascii="Times New Roman" w:eastAsia="仿宋_GB2312" w:hAnsi="Times New Roman" w:cs="Times New Roman"/>
                <w:b/>
                <w:bCs/>
                <w:sz w:val="28"/>
                <w:szCs w:val="28"/>
              </w:rPr>
              <w:t>1.</w:t>
            </w:r>
            <w:r w:rsidRPr="00BA2E5F">
              <w:rPr>
                <w:rFonts w:ascii="Times New Roman" w:eastAsia="仿宋_GB2312" w:hAnsi="Times New Roman" w:cs="Times New Roman"/>
                <w:b/>
                <w:bCs/>
                <w:sz w:val="28"/>
                <w:szCs w:val="28"/>
              </w:rPr>
              <w:t>项目任务目标理解（</w:t>
            </w:r>
            <w:r w:rsidRPr="00BA2E5F">
              <w:rPr>
                <w:rFonts w:ascii="Times New Roman" w:eastAsia="仿宋_GB2312" w:hAnsi="Times New Roman" w:cs="Times New Roman"/>
                <w:b/>
                <w:bCs/>
                <w:sz w:val="28"/>
                <w:szCs w:val="28"/>
              </w:rPr>
              <w:t>8</w:t>
            </w:r>
            <w:r w:rsidRPr="00BA2E5F">
              <w:rPr>
                <w:rFonts w:ascii="Times New Roman" w:eastAsia="仿宋_GB2312" w:hAnsi="Times New Roman" w:cs="Times New Roman"/>
                <w:b/>
                <w:bCs/>
                <w:sz w:val="28"/>
                <w:szCs w:val="28"/>
              </w:rPr>
              <w:t>分）</w:t>
            </w:r>
            <w:r w:rsidRPr="00BA2E5F">
              <w:rPr>
                <w:rFonts w:ascii="Times New Roman" w:eastAsia="仿宋_GB2312" w:hAnsi="Times New Roman" w:cs="Times New Roman"/>
                <w:bCs/>
                <w:sz w:val="28"/>
                <w:szCs w:val="28"/>
              </w:rPr>
              <w:t>：对项目任务、目标理解是否准确。（</w:t>
            </w:r>
            <w:r w:rsidRPr="00BA2E5F">
              <w:rPr>
                <w:rFonts w:ascii="Times New Roman" w:eastAsia="仿宋_GB2312" w:hAnsi="Times New Roman" w:cs="Times New Roman"/>
                <w:bCs/>
                <w:sz w:val="28"/>
                <w:szCs w:val="28"/>
              </w:rPr>
              <w:t>0</w:t>
            </w:r>
            <w:r w:rsidRPr="00BA2E5F">
              <w:rPr>
                <w:rFonts w:ascii="Times New Roman" w:eastAsia="仿宋_GB2312" w:hAnsi="Times New Roman" w:cs="Times New Roman"/>
                <w:bCs/>
                <w:sz w:val="28"/>
                <w:szCs w:val="28"/>
              </w:rPr>
              <w:t>～</w:t>
            </w:r>
            <w:r w:rsidRPr="00BA2E5F">
              <w:rPr>
                <w:rFonts w:ascii="Times New Roman" w:eastAsia="仿宋_GB2312" w:hAnsi="Times New Roman" w:cs="Times New Roman"/>
                <w:bCs/>
                <w:sz w:val="28"/>
                <w:szCs w:val="28"/>
              </w:rPr>
              <w:t>8</w:t>
            </w:r>
            <w:r w:rsidRPr="00BA2E5F">
              <w:rPr>
                <w:rFonts w:ascii="Times New Roman" w:eastAsia="仿宋_GB2312" w:hAnsi="Times New Roman" w:cs="Times New Roman"/>
                <w:bCs/>
                <w:sz w:val="28"/>
                <w:szCs w:val="28"/>
              </w:rPr>
              <w:t>分）</w:t>
            </w:r>
          </w:p>
          <w:p w:rsidR="00D3040F" w:rsidRPr="00BA2E5F" w:rsidRDefault="00D3040F" w:rsidP="007D523C">
            <w:pPr>
              <w:widowControl/>
              <w:adjustRightInd w:val="0"/>
              <w:snapToGrid w:val="0"/>
              <w:spacing w:line="360" w:lineRule="auto"/>
              <w:ind w:firstLineChars="200" w:firstLine="562"/>
              <w:rPr>
                <w:rFonts w:ascii="Times New Roman" w:eastAsia="仿宋_GB2312" w:hAnsi="Times New Roman" w:cs="Times New Roman"/>
                <w:bCs/>
                <w:sz w:val="28"/>
                <w:szCs w:val="28"/>
              </w:rPr>
            </w:pPr>
            <w:r w:rsidRPr="00BA2E5F">
              <w:rPr>
                <w:rFonts w:ascii="Times New Roman" w:eastAsia="仿宋_GB2312" w:hAnsi="Times New Roman" w:cs="Times New Roman"/>
                <w:b/>
                <w:bCs/>
                <w:sz w:val="28"/>
                <w:szCs w:val="28"/>
              </w:rPr>
              <w:lastRenderedPageBreak/>
              <w:t>2.</w:t>
            </w:r>
            <w:r w:rsidRPr="00BA2E5F">
              <w:rPr>
                <w:rFonts w:ascii="Times New Roman" w:eastAsia="仿宋_GB2312" w:hAnsi="Times New Roman" w:cs="Times New Roman"/>
                <w:b/>
                <w:bCs/>
                <w:sz w:val="28"/>
                <w:szCs w:val="28"/>
              </w:rPr>
              <w:t>技术路线、技术方法（</w:t>
            </w:r>
            <w:r w:rsidRPr="00BA2E5F">
              <w:rPr>
                <w:rFonts w:ascii="Times New Roman" w:eastAsia="仿宋_GB2312" w:hAnsi="Times New Roman" w:cs="Times New Roman"/>
                <w:b/>
                <w:bCs/>
                <w:sz w:val="28"/>
                <w:szCs w:val="28"/>
              </w:rPr>
              <w:t>23</w:t>
            </w:r>
            <w:r w:rsidRPr="00BA2E5F">
              <w:rPr>
                <w:rFonts w:ascii="Times New Roman" w:eastAsia="仿宋_GB2312" w:hAnsi="Times New Roman" w:cs="Times New Roman"/>
                <w:b/>
                <w:bCs/>
                <w:sz w:val="28"/>
                <w:szCs w:val="28"/>
              </w:rPr>
              <w:t>分）</w:t>
            </w:r>
            <w:r w:rsidRPr="00BA2E5F">
              <w:rPr>
                <w:rFonts w:ascii="Times New Roman" w:eastAsia="仿宋_GB2312" w:hAnsi="Times New Roman" w:cs="Times New Roman"/>
                <w:bCs/>
                <w:sz w:val="28"/>
                <w:szCs w:val="28"/>
              </w:rPr>
              <w:t>：技术路线是否清晰、可行，科学合理，作业流程是否正确</w:t>
            </w:r>
            <w:r w:rsidRPr="00BA2E5F">
              <w:rPr>
                <w:rFonts w:ascii="Times New Roman" w:eastAsia="仿宋_GB2312" w:hAnsi="Times New Roman" w:cs="Times New Roman"/>
                <w:bCs/>
                <w:sz w:val="28"/>
                <w:szCs w:val="28"/>
              </w:rPr>
              <w:t>/</w:t>
            </w:r>
            <w:r w:rsidRPr="00BA2E5F">
              <w:rPr>
                <w:rFonts w:ascii="Times New Roman" w:eastAsia="仿宋_GB2312" w:hAnsi="Times New Roman" w:cs="Times New Roman"/>
                <w:bCs/>
                <w:sz w:val="28"/>
                <w:szCs w:val="28"/>
              </w:rPr>
              <w:t>详细，是否有技术路线图（框架图）；技术方法是否科学、合理，是否能够保障项目任务实施和目标实现。（</w:t>
            </w:r>
            <w:r w:rsidRPr="00BA2E5F">
              <w:rPr>
                <w:rFonts w:ascii="Times New Roman" w:eastAsia="仿宋_GB2312" w:hAnsi="Times New Roman" w:cs="Times New Roman"/>
                <w:bCs/>
                <w:sz w:val="28"/>
                <w:szCs w:val="28"/>
              </w:rPr>
              <w:t>0</w:t>
            </w:r>
            <w:r w:rsidRPr="00BA2E5F">
              <w:rPr>
                <w:rFonts w:ascii="Times New Roman" w:eastAsia="仿宋_GB2312" w:hAnsi="Times New Roman" w:cs="Times New Roman"/>
                <w:bCs/>
                <w:sz w:val="28"/>
                <w:szCs w:val="28"/>
              </w:rPr>
              <w:t>～</w:t>
            </w:r>
            <w:r w:rsidRPr="00BA2E5F">
              <w:rPr>
                <w:rFonts w:ascii="Times New Roman" w:eastAsia="仿宋_GB2312" w:hAnsi="Times New Roman" w:cs="Times New Roman"/>
                <w:bCs/>
                <w:sz w:val="28"/>
                <w:szCs w:val="28"/>
              </w:rPr>
              <w:t>23</w:t>
            </w:r>
            <w:r w:rsidRPr="00BA2E5F">
              <w:rPr>
                <w:rFonts w:ascii="Times New Roman" w:eastAsia="仿宋_GB2312" w:hAnsi="Times New Roman" w:cs="Times New Roman"/>
                <w:bCs/>
                <w:sz w:val="28"/>
                <w:szCs w:val="28"/>
              </w:rPr>
              <w:t>分）</w:t>
            </w:r>
          </w:p>
          <w:p w:rsidR="00D3040F" w:rsidRPr="00BA2E5F" w:rsidRDefault="00D3040F" w:rsidP="007D523C">
            <w:pPr>
              <w:widowControl/>
              <w:adjustRightInd w:val="0"/>
              <w:snapToGrid w:val="0"/>
              <w:spacing w:line="360" w:lineRule="auto"/>
              <w:ind w:firstLineChars="200" w:firstLine="562"/>
              <w:rPr>
                <w:rFonts w:ascii="Times New Roman" w:eastAsia="仿宋_GB2312" w:hAnsi="Times New Roman" w:cs="Times New Roman"/>
                <w:bCs/>
                <w:sz w:val="28"/>
                <w:szCs w:val="28"/>
              </w:rPr>
            </w:pPr>
            <w:r w:rsidRPr="00BA2E5F">
              <w:rPr>
                <w:rFonts w:ascii="Times New Roman" w:eastAsia="仿宋_GB2312" w:hAnsi="Times New Roman" w:cs="Times New Roman"/>
                <w:b/>
                <w:bCs/>
                <w:sz w:val="28"/>
                <w:szCs w:val="28"/>
              </w:rPr>
              <w:t>3.</w:t>
            </w:r>
            <w:r w:rsidRPr="00BA2E5F">
              <w:rPr>
                <w:rFonts w:ascii="Times New Roman" w:eastAsia="仿宋_GB2312" w:hAnsi="Times New Roman" w:cs="Times New Roman"/>
                <w:b/>
                <w:bCs/>
                <w:sz w:val="28"/>
                <w:szCs w:val="28"/>
              </w:rPr>
              <w:t>实施方案（</w:t>
            </w:r>
            <w:r w:rsidRPr="00BA2E5F">
              <w:rPr>
                <w:rFonts w:ascii="Times New Roman" w:eastAsia="仿宋_GB2312" w:hAnsi="Times New Roman" w:cs="Times New Roman"/>
                <w:b/>
                <w:bCs/>
                <w:sz w:val="28"/>
                <w:szCs w:val="28"/>
              </w:rPr>
              <w:t>23</w:t>
            </w:r>
            <w:r w:rsidRPr="00BA2E5F">
              <w:rPr>
                <w:rFonts w:ascii="Times New Roman" w:eastAsia="仿宋_GB2312" w:hAnsi="Times New Roman" w:cs="Times New Roman"/>
                <w:b/>
                <w:bCs/>
                <w:sz w:val="28"/>
                <w:szCs w:val="28"/>
              </w:rPr>
              <w:t>分）</w:t>
            </w:r>
            <w:r w:rsidRPr="00BA2E5F">
              <w:rPr>
                <w:rFonts w:ascii="Times New Roman" w:eastAsia="仿宋_GB2312" w:hAnsi="Times New Roman" w:cs="Times New Roman"/>
                <w:bCs/>
                <w:sz w:val="28"/>
                <w:szCs w:val="28"/>
              </w:rPr>
              <w:t>：阶段安排、时间进度以及各阶段内的主要工作目标，拟完成的工作任务，阶段成果等是否合理，是否具有可操作性。（</w:t>
            </w:r>
            <w:r w:rsidRPr="00BA2E5F">
              <w:rPr>
                <w:rFonts w:ascii="Times New Roman" w:eastAsia="仿宋_GB2312" w:hAnsi="Times New Roman" w:cs="Times New Roman"/>
                <w:bCs/>
                <w:sz w:val="28"/>
                <w:szCs w:val="28"/>
              </w:rPr>
              <w:t>0</w:t>
            </w:r>
            <w:r w:rsidRPr="00BA2E5F">
              <w:rPr>
                <w:rFonts w:ascii="Times New Roman" w:eastAsia="仿宋_GB2312" w:hAnsi="Times New Roman" w:cs="Times New Roman"/>
                <w:bCs/>
                <w:sz w:val="28"/>
                <w:szCs w:val="28"/>
              </w:rPr>
              <w:t>～</w:t>
            </w:r>
            <w:r w:rsidRPr="00BA2E5F">
              <w:rPr>
                <w:rFonts w:ascii="Times New Roman" w:eastAsia="仿宋_GB2312" w:hAnsi="Times New Roman" w:cs="Times New Roman"/>
                <w:bCs/>
                <w:sz w:val="28"/>
                <w:szCs w:val="28"/>
              </w:rPr>
              <w:t>23</w:t>
            </w:r>
            <w:r w:rsidRPr="00BA2E5F">
              <w:rPr>
                <w:rFonts w:ascii="Times New Roman" w:eastAsia="仿宋_GB2312" w:hAnsi="Times New Roman" w:cs="Times New Roman"/>
                <w:bCs/>
                <w:sz w:val="28"/>
                <w:szCs w:val="28"/>
              </w:rPr>
              <w:t>分）</w:t>
            </w:r>
          </w:p>
          <w:p w:rsidR="00D3040F" w:rsidRPr="00BA2E5F" w:rsidRDefault="00D3040F" w:rsidP="007D523C">
            <w:pPr>
              <w:widowControl/>
              <w:adjustRightInd w:val="0"/>
              <w:snapToGrid w:val="0"/>
              <w:spacing w:line="360" w:lineRule="auto"/>
              <w:ind w:firstLineChars="200" w:firstLine="562"/>
              <w:rPr>
                <w:rFonts w:ascii="Times New Roman" w:eastAsia="仿宋_GB2312" w:hAnsi="Times New Roman" w:cs="Times New Roman"/>
                <w:bCs/>
                <w:sz w:val="28"/>
                <w:szCs w:val="28"/>
              </w:rPr>
            </w:pPr>
            <w:r w:rsidRPr="00BA2E5F">
              <w:rPr>
                <w:rFonts w:ascii="Times New Roman" w:eastAsia="仿宋_GB2312" w:hAnsi="Times New Roman" w:cs="Times New Roman"/>
                <w:b/>
                <w:bCs/>
                <w:sz w:val="28"/>
                <w:szCs w:val="28"/>
              </w:rPr>
              <w:t>4.</w:t>
            </w:r>
            <w:r w:rsidRPr="00BA2E5F">
              <w:rPr>
                <w:rFonts w:ascii="Times New Roman" w:eastAsia="仿宋_GB2312" w:hAnsi="Times New Roman" w:cs="Times New Roman"/>
                <w:b/>
                <w:bCs/>
                <w:sz w:val="28"/>
                <w:szCs w:val="28"/>
              </w:rPr>
              <w:t>预期成果（</w:t>
            </w:r>
            <w:r w:rsidRPr="00BA2E5F">
              <w:rPr>
                <w:rFonts w:ascii="Times New Roman" w:eastAsia="仿宋_GB2312" w:hAnsi="Times New Roman" w:cs="Times New Roman"/>
                <w:b/>
                <w:bCs/>
                <w:sz w:val="28"/>
                <w:szCs w:val="28"/>
              </w:rPr>
              <w:t>10</w:t>
            </w:r>
            <w:r w:rsidRPr="00BA2E5F">
              <w:rPr>
                <w:rFonts w:ascii="Times New Roman" w:eastAsia="仿宋_GB2312" w:hAnsi="Times New Roman" w:cs="Times New Roman"/>
                <w:b/>
                <w:bCs/>
                <w:sz w:val="28"/>
                <w:szCs w:val="28"/>
              </w:rPr>
              <w:t>分）</w:t>
            </w:r>
            <w:r w:rsidRPr="00BA2E5F">
              <w:rPr>
                <w:rFonts w:ascii="Times New Roman" w:eastAsia="仿宋_GB2312" w:hAnsi="Times New Roman" w:cs="Times New Roman"/>
                <w:bCs/>
                <w:sz w:val="28"/>
                <w:szCs w:val="28"/>
              </w:rPr>
              <w:t>：描述是否清晰、合理、齐全详尽，成果文件格式、文件组织表述等内容是否清楚、合理。（</w:t>
            </w:r>
            <w:r w:rsidRPr="00BA2E5F">
              <w:rPr>
                <w:rFonts w:ascii="Times New Roman" w:eastAsia="仿宋_GB2312" w:hAnsi="Times New Roman" w:cs="Times New Roman"/>
                <w:bCs/>
                <w:sz w:val="28"/>
                <w:szCs w:val="28"/>
              </w:rPr>
              <w:t>0</w:t>
            </w:r>
            <w:r w:rsidRPr="00BA2E5F">
              <w:rPr>
                <w:rFonts w:ascii="Times New Roman" w:eastAsia="仿宋_GB2312" w:hAnsi="Times New Roman" w:cs="Times New Roman"/>
                <w:bCs/>
                <w:sz w:val="28"/>
                <w:szCs w:val="28"/>
              </w:rPr>
              <w:t>～</w:t>
            </w:r>
            <w:r w:rsidRPr="00BA2E5F">
              <w:rPr>
                <w:rFonts w:ascii="Times New Roman" w:eastAsia="仿宋_GB2312" w:hAnsi="Times New Roman" w:cs="Times New Roman"/>
                <w:bCs/>
                <w:sz w:val="28"/>
                <w:szCs w:val="28"/>
              </w:rPr>
              <w:t>10</w:t>
            </w:r>
            <w:r w:rsidRPr="00BA2E5F">
              <w:rPr>
                <w:rFonts w:ascii="Times New Roman" w:eastAsia="仿宋_GB2312" w:hAnsi="Times New Roman" w:cs="Times New Roman"/>
                <w:bCs/>
                <w:sz w:val="28"/>
                <w:szCs w:val="28"/>
              </w:rPr>
              <w:t>分）</w:t>
            </w:r>
          </w:p>
          <w:p w:rsidR="00D3040F" w:rsidRPr="00BA2E5F" w:rsidRDefault="00D3040F" w:rsidP="007D523C">
            <w:pPr>
              <w:widowControl/>
              <w:adjustRightInd w:val="0"/>
              <w:snapToGrid w:val="0"/>
              <w:spacing w:line="360" w:lineRule="auto"/>
              <w:ind w:firstLineChars="200" w:firstLine="562"/>
              <w:rPr>
                <w:rFonts w:ascii="Times New Roman" w:eastAsia="仿宋_GB2312" w:hAnsi="Times New Roman" w:cs="Times New Roman"/>
                <w:bCs/>
                <w:sz w:val="28"/>
                <w:szCs w:val="28"/>
              </w:rPr>
            </w:pPr>
            <w:r w:rsidRPr="00BA2E5F">
              <w:rPr>
                <w:rFonts w:ascii="Times New Roman" w:eastAsia="仿宋_GB2312" w:hAnsi="Times New Roman" w:cs="Times New Roman"/>
                <w:b/>
                <w:bCs/>
                <w:sz w:val="28"/>
                <w:szCs w:val="28"/>
              </w:rPr>
              <w:t>5.</w:t>
            </w:r>
            <w:r w:rsidRPr="00BA2E5F">
              <w:rPr>
                <w:rFonts w:ascii="Times New Roman" w:eastAsia="仿宋_GB2312" w:hAnsi="Times New Roman" w:cs="Times New Roman"/>
                <w:b/>
                <w:bCs/>
                <w:sz w:val="28"/>
                <w:szCs w:val="28"/>
              </w:rPr>
              <w:t>承诺及后期服务（</w:t>
            </w:r>
            <w:r w:rsidRPr="00BA2E5F">
              <w:rPr>
                <w:rFonts w:ascii="Times New Roman" w:eastAsia="仿宋_GB2312" w:hAnsi="Times New Roman" w:cs="Times New Roman"/>
                <w:b/>
                <w:bCs/>
                <w:sz w:val="28"/>
                <w:szCs w:val="28"/>
              </w:rPr>
              <w:t>4</w:t>
            </w:r>
            <w:r w:rsidRPr="00BA2E5F">
              <w:rPr>
                <w:rFonts w:ascii="Times New Roman" w:eastAsia="仿宋_GB2312" w:hAnsi="Times New Roman" w:cs="Times New Roman"/>
                <w:b/>
                <w:bCs/>
                <w:sz w:val="28"/>
                <w:szCs w:val="28"/>
              </w:rPr>
              <w:t>分）</w:t>
            </w:r>
            <w:r w:rsidRPr="00BA2E5F">
              <w:rPr>
                <w:rFonts w:ascii="Times New Roman" w:eastAsia="仿宋_GB2312" w:hAnsi="Times New Roman" w:cs="Times New Roman"/>
                <w:bCs/>
                <w:sz w:val="28"/>
                <w:szCs w:val="28"/>
              </w:rPr>
              <w:t>：有无数据、成果保密、版权等承诺、有无工作期限及后续工作承诺等。（</w:t>
            </w:r>
            <w:r w:rsidRPr="00BA2E5F">
              <w:rPr>
                <w:rFonts w:ascii="Times New Roman" w:eastAsia="仿宋_GB2312" w:hAnsi="Times New Roman" w:cs="Times New Roman"/>
                <w:bCs/>
                <w:sz w:val="28"/>
                <w:szCs w:val="28"/>
              </w:rPr>
              <w:t>0</w:t>
            </w:r>
            <w:r w:rsidRPr="00BA2E5F">
              <w:rPr>
                <w:rFonts w:ascii="Times New Roman" w:eastAsia="仿宋_GB2312" w:hAnsi="Times New Roman" w:cs="Times New Roman"/>
                <w:bCs/>
                <w:sz w:val="28"/>
                <w:szCs w:val="28"/>
              </w:rPr>
              <w:t>～</w:t>
            </w:r>
            <w:r w:rsidRPr="00BA2E5F">
              <w:rPr>
                <w:rFonts w:ascii="Times New Roman" w:eastAsia="仿宋_GB2312" w:hAnsi="Times New Roman" w:cs="Times New Roman"/>
                <w:bCs/>
                <w:sz w:val="28"/>
                <w:szCs w:val="28"/>
              </w:rPr>
              <w:t>4</w:t>
            </w:r>
            <w:r w:rsidRPr="00BA2E5F">
              <w:rPr>
                <w:rFonts w:ascii="Times New Roman" w:eastAsia="仿宋_GB2312" w:hAnsi="Times New Roman" w:cs="Times New Roman"/>
                <w:bCs/>
                <w:sz w:val="28"/>
                <w:szCs w:val="28"/>
              </w:rPr>
              <w:t>分）</w:t>
            </w:r>
          </w:p>
          <w:p w:rsidR="00D3040F" w:rsidRPr="00BA2E5F" w:rsidRDefault="00D3040F" w:rsidP="007D523C">
            <w:pPr>
              <w:widowControl/>
              <w:adjustRightInd w:val="0"/>
              <w:snapToGrid w:val="0"/>
              <w:spacing w:line="360" w:lineRule="auto"/>
              <w:ind w:firstLineChars="200" w:firstLine="562"/>
              <w:rPr>
                <w:rFonts w:ascii="Times New Roman" w:hAnsi="Times New Roman" w:cs="Times New Roman"/>
                <w:b/>
                <w:bCs/>
                <w:sz w:val="32"/>
                <w:szCs w:val="32"/>
              </w:rPr>
            </w:pPr>
            <w:r w:rsidRPr="00BA2E5F">
              <w:rPr>
                <w:rFonts w:ascii="Times New Roman" w:eastAsia="仿宋_GB2312" w:hAnsi="Times New Roman" w:cs="Times New Roman"/>
                <w:b/>
                <w:bCs/>
                <w:sz w:val="28"/>
                <w:szCs w:val="28"/>
              </w:rPr>
              <w:t>6.</w:t>
            </w:r>
            <w:r w:rsidRPr="00BA2E5F">
              <w:rPr>
                <w:rFonts w:ascii="Times New Roman" w:eastAsia="仿宋_GB2312" w:hAnsi="Times New Roman" w:cs="Times New Roman"/>
                <w:b/>
                <w:bCs/>
                <w:sz w:val="28"/>
                <w:szCs w:val="28"/>
              </w:rPr>
              <w:t>其他（</w:t>
            </w:r>
            <w:r w:rsidRPr="00BA2E5F">
              <w:rPr>
                <w:rFonts w:ascii="Times New Roman" w:eastAsia="仿宋_GB2312" w:hAnsi="Times New Roman" w:cs="Times New Roman"/>
                <w:b/>
                <w:bCs/>
                <w:sz w:val="28"/>
                <w:szCs w:val="28"/>
              </w:rPr>
              <w:t>2</w:t>
            </w:r>
            <w:r w:rsidRPr="00BA2E5F">
              <w:rPr>
                <w:rFonts w:ascii="Times New Roman" w:eastAsia="仿宋_GB2312" w:hAnsi="Times New Roman" w:cs="Times New Roman"/>
                <w:b/>
                <w:bCs/>
                <w:sz w:val="28"/>
                <w:szCs w:val="28"/>
              </w:rPr>
              <w:t>分）</w:t>
            </w:r>
            <w:r w:rsidRPr="00BA2E5F">
              <w:rPr>
                <w:rFonts w:ascii="Times New Roman" w:eastAsia="仿宋_GB2312" w:hAnsi="Times New Roman" w:cs="Times New Roman"/>
                <w:bCs/>
                <w:sz w:val="28"/>
                <w:szCs w:val="28"/>
              </w:rPr>
              <w:t>：是否有益于本项目在技术、质量、进度、经费或管理等方面进行改进的措施，是否有独到且合理、可行、便于推广的建议与措施。（</w:t>
            </w:r>
            <w:r w:rsidRPr="00BA2E5F">
              <w:rPr>
                <w:rFonts w:ascii="Times New Roman" w:eastAsia="仿宋_GB2312" w:hAnsi="Times New Roman" w:cs="Times New Roman"/>
                <w:bCs/>
                <w:sz w:val="28"/>
                <w:szCs w:val="28"/>
              </w:rPr>
              <w:t>0</w:t>
            </w:r>
            <w:r w:rsidRPr="00BA2E5F">
              <w:rPr>
                <w:rFonts w:ascii="Times New Roman" w:eastAsia="仿宋_GB2312" w:hAnsi="Times New Roman" w:cs="Times New Roman"/>
                <w:bCs/>
                <w:sz w:val="28"/>
                <w:szCs w:val="28"/>
              </w:rPr>
              <w:t>～</w:t>
            </w:r>
            <w:r w:rsidRPr="00BA2E5F">
              <w:rPr>
                <w:rFonts w:ascii="Times New Roman" w:eastAsia="仿宋_GB2312" w:hAnsi="Times New Roman" w:cs="Times New Roman"/>
                <w:bCs/>
                <w:sz w:val="28"/>
                <w:szCs w:val="28"/>
              </w:rPr>
              <w:t>2</w:t>
            </w:r>
            <w:r w:rsidRPr="00BA2E5F">
              <w:rPr>
                <w:rFonts w:ascii="Times New Roman" w:eastAsia="仿宋_GB2312" w:hAnsi="Times New Roman" w:cs="Times New Roman"/>
                <w:bCs/>
                <w:sz w:val="28"/>
                <w:szCs w:val="28"/>
              </w:rPr>
              <w:t>分）</w:t>
            </w:r>
          </w:p>
        </w:tc>
      </w:tr>
      <w:tr w:rsidR="00D3040F" w:rsidRPr="00BA2E5F" w:rsidTr="007D523C">
        <w:trPr>
          <w:trHeight w:val="756"/>
        </w:trPr>
        <w:tc>
          <w:tcPr>
            <w:tcW w:w="8975" w:type="dxa"/>
            <w:vAlign w:val="center"/>
          </w:tcPr>
          <w:p w:rsidR="00D3040F" w:rsidRPr="00BA2E5F" w:rsidRDefault="00D3040F" w:rsidP="007D523C">
            <w:pPr>
              <w:widowControl/>
              <w:adjustRightInd w:val="0"/>
              <w:snapToGrid w:val="0"/>
              <w:spacing w:line="360" w:lineRule="auto"/>
              <w:ind w:firstLineChars="200" w:firstLine="640"/>
              <w:rPr>
                <w:rFonts w:ascii="Times New Roman" w:hAnsi="Times New Roman" w:cs="Times New Roman"/>
                <w:b/>
                <w:bCs/>
                <w:sz w:val="32"/>
                <w:szCs w:val="32"/>
              </w:rPr>
            </w:pPr>
            <w:r w:rsidRPr="00BA2E5F">
              <w:rPr>
                <w:rFonts w:ascii="Times New Roman" w:eastAsia="楷体_GB2312" w:hAnsi="Times New Roman" w:cs="Times New Roman"/>
                <w:bCs/>
                <w:sz w:val="32"/>
                <w:szCs w:val="32"/>
              </w:rPr>
              <w:lastRenderedPageBreak/>
              <w:t>（三）报价及测算部分（</w:t>
            </w:r>
            <w:r w:rsidRPr="00BA2E5F">
              <w:rPr>
                <w:rFonts w:ascii="Times New Roman" w:eastAsia="楷体_GB2312" w:hAnsi="Times New Roman" w:cs="Times New Roman"/>
                <w:bCs/>
                <w:sz w:val="32"/>
                <w:szCs w:val="32"/>
              </w:rPr>
              <w:t>10</w:t>
            </w:r>
            <w:r w:rsidRPr="00BA2E5F">
              <w:rPr>
                <w:rFonts w:ascii="Times New Roman" w:eastAsia="楷体_GB2312" w:hAnsi="Times New Roman" w:cs="Times New Roman"/>
                <w:bCs/>
                <w:sz w:val="32"/>
                <w:szCs w:val="32"/>
              </w:rPr>
              <w:t>分）</w:t>
            </w:r>
          </w:p>
        </w:tc>
      </w:tr>
      <w:tr w:rsidR="00D3040F" w:rsidRPr="00BA2E5F" w:rsidTr="007D523C">
        <w:trPr>
          <w:trHeight w:val="699"/>
        </w:trPr>
        <w:tc>
          <w:tcPr>
            <w:tcW w:w="8975" w:type="dxa"/>
            <w:vAlign w:val="center"/>
          </w:tcPr>
          <w:p w:rsidR="00D3040F" w:rsidRPr="00BA2E5F" w:rsidRDefault="00D3040F" w:rsidP="007D523C">
            <w:pPr>
              <w:widowControl/>
              <w:adjustRightInd w:val="0"/>
              <w:snapToGrid w:val="0"/>
              <w:spacing w:line="360" w:lineRule="auto"/>
              <w:ind w:firstLineChars="200" w:firstLine="562"/>
              <w:rPr>
                <w:rFonts w:ascii="Times New Roman" w:eastAsia="仿宋_GB2312" w:hAnsi="Times New Roman" w:cs="Times New Roman"/>
                <w:sz w:val="28"/>
                <w:szCs w:val="28"/>
              </w:rPr>
            </w:pPr>
            <w:r w:rsidRPr="00BA2E5F">
              <w:rPr>
                <w:rFonts w:ascii="Times New Roman" w:eastAsia="仿宋_GB2312" w:hAnsi="Times New Roman" w:cs="Times New Roman"/>
                <w:b/>
                <w:bCs/>
                <w:sz w:val="28"/>
                <w:szCs w:val="28"/>
              </w:rPr>
              <w:t>报价及测算分（</w:t>
            </w:r>
            <w:r w:rsidRPr="00BA2E5F">
              <w:rPr>
                <w:rFonts w:ascii="Times New Roman" w:eastAsia="仿宋_GB2312" w:hAnsi="Times New Roman" w:cs="Times New Roman"/>
                <w:b/>
                <w:bCs/>
                <w:sz w:val="28"/>
                <w:szCs w:val="28"/>
              </w:rPr>
              <w:t>10</w:t>
            </w:r>
            <w:r w:rsidRPr="00BA2E5F">
              <w:rPr>
                <w:rFonts w:ascii="Times New Roman" w:eastAsia="仿宋_GB2312" w:hAnsi="Times New Roman" w:cs="Times New Roman"/>
                <w:b/>
                <w:bCs/>
                <w:sz w:val="28"/>
                <w:szCs w:val="28"/>
              </w:rPr>
              <w:t>分）</w:t>
            </w:r>
            <w:r w:rsidRPr="00BA2E5F">
              <w:rPr>
                <w:rFonts w:ascii="Times New Roman" w:eastAsia="仿宋_GB2312" w:hAnsi="Times New Roman" w:cs="Times New Roman"/>
                <w:bCs/>
                <w:sz w:val="28"/>
                <w:szCs w:val="28"/>
              </w:rPr>
              <w:t>：报价及测算是否合理、合</w:t>
            </w:r>
            <w:proofErr w:type="gramStart"/>
            <w:r w:rsidRPr="00BA2E5F">
              <w:rPr>
                <w:rFonts w:ascii="Times New Roman" w:eastAsia="仿宋_GB2312" w:hAnsi="Times New Roman" w:cs="Times New Roman"/>
                <w:bCs/>
                <w:sz w:val="28"/>
                <w:szCs w:val="28"/>
              </w:rPr>
              <w:t>规</w:t>
            </w:r>
            <w:proofErr w:type="gramEnd"/>
            <w:r w:rsidRPr="00BA2E5F">
              <w:rPr>
                <w:rFonts w:ascii="Times New Roman" w:eastAsia="仿宋_GB2312" w:hAnsi="Times New Roman" w:cs="Times New Roman"/>
                <w:bCs/>
                <w:sz w:val="28"/>
                <w:szCs w:val="28"/>
              </w:rPr>
              <w:t>、科学、完整，</w:t>
            </w:r>
            <w:r w:rsidRPr="00BA2E5F">
              <w:rPr>
                <w:rFonts w:ascii="Times New Roman" w:eastAsia="仿宋_GB2312" w:hAnsi="Times New Roman" w:cs="Times New Roman"/>
                <w:bCs/>
                <w:sz w:val="28"/>
                <w:szCs w:val="28"/>
              </w:rPr>
              <w:t>0</w:t>
            </w:r>
            <w:r w:rsidRPr="00BA2E5F">
              <w:rPr>
                <w:rFonts w:ascii="Times New Roman" w:eastAsia="仿宋_GB2312" w:hAnsi="Times New Roman" w:cs="Times New Roman"/>
                <w:bCs/>
                <w:sz w:val="28"/>
                <w:szCs w:val="28"/>
              </w:rPr>
              <w:t>～</w:t>
            </w:r>
            <w:r w:rsidRPr="00BA2E5F">
              <w:rPr>
                <w:rFonts w:ascii="Times New Roman" w:eastAsia="仿宋_GB2312" w:hAnsi="Times New Roman" w:cs="Times New Roman"/>
                <w:bCs/>
                <w:sz w:val="28"/>
                <w:szCs w:val="28"/>
              </w:rPr>
              <w:t>10</w:t>
            </w:r>
            <w:r w:rsidRPr="00BA2E5F">
              <w:rPr>
                <w:rFonts w:ascii="Times New Roman" w:eastAsia="仿宋_GB2312" w:hAnsi="Times New Roman" w:cs="Times New Roman"/>
                <w:bCs/>
                <w:sz w:val="28"/>
                <w:szCs w:val="28"/>
              </w:rPr>
              <w:t>分，其中</w:t>
            </w:r>
            <w:r w:rsidRPr="00975BD5">
              <w:rPr>
                <w:rFonts w:ascii="Times New Roman" w:eastAsia="仿宋_GB2312" w:hAnsi="Times New Roman" w:cs="Times New Roman"/>
                <w:bCs/>
                <w:sz w:val="28"/>
                <w:szCs w:val="28"/>
              </w:rPr>
              <w:t>0</w:t>
            </w:r>
            <w:r w:rsidRPr="00975BD5">
              <w:rPr>
                <w:rFonts w:ascii="Times New Roman" w:eastAsia="仿宋_GB2312" w:hAnsi="Times New Roman" w:cs="Times New Roman"/>
                <w:bCs/>
                <w:sz w:val="28"/>
                <w:szCs w:val="28"/>
              </w:rPr>
              <w:t>～</w:t>
            </w:r>
            <w:r w:rsidRPr="00975BD5">
              <w:rPr>
                <w:rFonts w:ascii="Times New Roman" w:eastAsia="仿宋_GB2312" w:hAnsi="Times New Roman" w:cs="Times New Roman"/>
                <w:bCs/>
                <w:sz w:val="28"/>
                <w:szCs w:val="28"/>
              </w:rPr>
              <w:t>5</w:t>
            </w:r>
            <w:r w:rsidRPr="00975BD5">
              <w:rPr>
                <w:rFonts w:ascii="Times New Roman" w:eastAsia="仿宋_GB2312" w:hAnsi="Times New Roman" w:cs="Times New Roman"/>
                <w:bCs/>
                <w:sz w:val="28"/>
                <w:szCs w:val="28"/>
              </w:rPr>
              <w:t>分为主观分</w:t>
            </w:r>
            <w:r w:rsidRPr="00BA2E5F">
              <w:rPr>
                <w:rFonts w:ascii="Times New Roman" w:eastAsia="仿宋_GB2312" w:hAnsi="Times New Roman" w:cs="Times New Roman"/>
                <w:bCs/>
                <w:sz w:val="28"/>
                <w:szCs w:val="28"/>
              </w:rPr>
              <w:t>，</w:t>
            </w:r>
            <w:r w:rsidRPr="00BA2E5F">
              <w:rPr>
                <w:rFonts w:ascii="Times New Roman" w:eastAsia="仿宋_GB2312" w:hAnsi="Times New Roman" w:cs="Times New Roman"/>
                <w:bCs/>
                <w:sz w:val="28"/>
                <w:szCs w:val="28"/>
              </w:rPr>
              <w:t>0</w:t>
            </w:r>
            <w:r w:rsidRPr="00BA2E5F">
              <w:rPr>
                <w:rFonts w:ascii="Times New Roman" w:eastAsia="仿宋_GB2312" w:hAnsi="Times New Roman" w:cs="Times New Roman"/>
                <w:bCs/>
                <w:sz w:val="28"/>
                <w:szCs w:val="28"/>
              </w:rPr>
              <w:t>～</w:t>
            </w:r>
            <w:r w:rsidRPr="00BA2E5F">
              <w:rPr>
                <w:rFonts w:ascii="Times New Roman" w:eastAsia="仿宋_GB2312" w:hAnsi="Times New Roman" w:cs="Times New Roman"/>
                <w:bCs/>
                <w:sz w:val="28"/>
                <w:szCs w:val="28"/>
              </w:rPr>
              <w:t>5</w:t>
            </w:r>
            <w:r w:rsidRPr="00BA2E5F">
              <w:rPr>
                <w:rFonts w:ascii="Times New Roman" w:eastAsia="仿宋_GB2312" w:hAnsi="Times New Roman" w:cs="Times New Roman"/>
                <w:bCs/>
                <w:sz w:val="28"/>
                <w:szCs w:val="28"/>
              </w:rPr>
              <w:t>分为客观分。具备承担项目能力的外协单位的最低报价为客观分遴选基准价，其价格客观分为满分，其他候选外协单位的价格</w:t>
            </w:r>
            <w:proofErr w:type="gramStart"/>
            <w:r w:rsidRPr="00BA2E5F">
              <w:rPr>
                <w:rFonts w:ascii="Times New Roman" w:eastAsia="仿宋_GB2312" w:hAnsi="Times New Roman" w:cs="Times New Roman"/>
                <w:bCs/>
                <w:sz w:val="28"/>
                <w:szCs w:val="28"/>
              </w:rPr>
              <w:t>分按照</w:t>
            </w:r>
            <w:proofErr w:type="gramEnd"/>
            <w:r w:rsidRPr="00BA2E5F">
              <w:rPr>
                <w:rFonts w:ascii="Times New Roman" w:eastAsia="仿宋_GB2312" w:hAnsi="Times New Roman" w:cs="Times New Roman"/>
                <w:bCs/>
                <w:sz w:val="28"/>
                <w:szCs w:val="28"/>
              </w:rPr>
              <w:t>下列公式计算：客观分</w:t>
            </w:r>
            <w:r w:rsidRPr="00BA2E5F">
              <w:rPr>
                <w:rFonts w:ascii="Times New Roman" w:eastAsia="仿宋_GB2312" w:hAnsi="Times New Roman" w:cs="Times New Roman"/>
                <w:bCs/>
                <w:sz w:val="28"/>
                <w:szCs w:val="28"/>
              </w:rPr>
              <w:t>=(</w:t>
            </w:r>
            <w:r w:rsidRPr="00BA2E5F">
              <w:rPr>
                <w:rFonts w:ascii="Times New Roman" w:eastAsia="仿宋_GB2312" w:hAnsi="Times New Roman" w:cs="Times New Roman"/>
                <w:bCs/>
                <w:sz w:val="28"/>
                <w:szCs w:val="28"/>
              </w:rPr>
              <w:t>客观分遴选基准价／报价</w:t>
            </w:r>
            <w:r w:rsidRPr="00BA2E5F">
              <w:rPr>
                <w:rFonts w:ascii="Times New Roman" w:eastAsia="仿宋_GB2312" w:hAnsi="Times New Roman" w:cs="Times New Roman"/>
                <w:bCs/>
                <w:sz w:val="28"/>
                <w:szCs w:val="28"/>
              </w:rPr>
              <w:t>)×5%×100</w:t>
            </w:r>
            <w:r w:rsidRPr="00BA2E5F">
              <w:rPr>
                <w:rFonts w:ascii="Times New Roman" w:eastAsia="仿宋_GB2312" w:hAnsi="Times New Roman" w:cs="Times New Roman"/>
                <w:bCs/>
                <w:sz w:val="28"/>
                <w:szCs w:val="28"/>
              </w:rPr>
              <w:t>。报价及测算部分最终得分由主客观分相加得出。</w:t>
            </w:r>
          </w:p>
        </w:tc>
      </w:tr>
    </w:tbl>
    <w:p w:rsidR="00537E2B" w:rsidRPr="00FA2B8E" w:rsidRDefault="00FA2B8E" w:rsidP="00537E2B">
      <w:pPr>
        <w:jc w:val="left"/>
        <w:rPr>
          <w:rFonts w:ascii="宋体" w:eastAsia="宋体" w:cs="宋体"/>
          <w:sz w:val="28"/>
          <w:szCs w:val="28"/>
          <w:lang w:val="zh-CN"/>
        </w:rPr>
      </w:pPr>
      <w:r w:rsidRPr="00FA2B8E">
        <w:rPr>
          <w:rFonts w:ascii="宋体" w:eastAsia="宋体" w:cs="宋体" w:hint="eastAsia"/>
          <w:b/>
          <w:sz w:val="28"/>
          <w:szCs w:val="28"/>
          <w:lang w:val="zh-CN"/>
        </w:rPr>
        <w:t>说明：</w:t>
      </w:r>
      <w:r w:rsidRPr="00851568">
        <w:rPr>
          <w:rFonts w:ascii="宋体" w:eastAsia="宋体" w:cs="宋体" w:hint="eastAsia"/>
          <w:i/>
          <w:sz w:val="28"/>
          <w:szCs w:val="28"/>
          <w:lang w:val="zh-CN"/>
        </w:rPr>
        <w:t>报价低于预算金额的80%的参与遴选单位资格作废。</w:t>
      </w:r>
    </w:p>
    <w:p w:rsidR="00FA2B8E" w:rsidRDefault="00FA2B8E" w:rsidP="00537E2B">
      <w:pPr>
        <w:jc w:val="left"/>
        <w:rPr>
          <w:rFonts w:ascii="宋体" w:eastAsia="宋体" w:cs="宋体"/>
          <w:szCs w:val="21"/>
          <w:lang w:val="zh-CN"/>
        </w:rPr>
      </w:pPr>
    </w:p>
    <w:p w:rsidR="00FA2B8E" w:rsidRDefault="00FA2B8E" w:rsidP="00537E2B">
      <w:pPr>
        <w:jc w:val="left"/>
        <w:rPr>
          <w:rFonts w:ascii="宋体" w:eastAsia="宋体" w:cs="宋体"/>
          <w:szCs w:val="21"/>
          <w:lang w:val="zh-CN"/>
        </w:rPr>
      </w:pPr>
    </w:p>
    <w:p w:rsidR="00FA2B8E" w:rsidRDefault="00FA2B8E" w:rsidP="00537E2B">
      <w:pPr>
        <w:jc w:val="left"/>
        <w:rPr>
          <w:rFonts w:ascii="宋体" w:eastAsia="宋体" w:cs="宋体"/>
          <w:szCs w:val="21"/>
          <w:lang w:val="zh-CN"/>
        </w:rPr>
      </w:pPr>
    </w:p>
    <w:p w:rsidR="00FA2B8E" w:rsidRDefault="00FA2B8E" w:rsidP="00537E2B">
      <w:pPr>
        <w:jc w:val="left"/>
        <w:rPr>
          <w:rFonts w:ascii="宋体" w:eastAsia="宋体" w:cs="宋体"/>
          <w:szCs w:val="21"/>
          <w:lang w:val="zh-CN"/>
        </w:rPr>
      </w:pPr>
    </w:p>
    <w:p w:rsidR="00FA2B8E" w:rsidRDefault="00FA2B8E" w:rsidP="00537E2B">
      <w:pPr>
        <w:jc w:val="left"/>
        <w:rPr>
          <w:rFonts w:ascii="宋体" w:eastAsia="宋体" w:cs="宋体"/>
          <w:szCs w:val="21"/>
          <w:lang w:val="zh-CN"/>
        </w:rPr>
      </w:pPr>
    </w:p>
    <w:p w:rsidR="00575776" w:rsidRDefault="00575776" w:rsidP="00537E2B">
      <w:pPr>
        <w:jc w:val="left"/>
        <w:rPr>
          <w:rFonts w:ascii="宋体" w:eastAsia="宋体" w:cs="宋体"/>
          <w:szCs w:val="21"/>
          <w:lang w:val="zh-CN"/>
        </w:rPr>
      </w:pPr>
    </w:p>
    <w:p w:rsidR="00575776" w:rsidRDefault="00575776" w:rsidP="00537E2B">
      <w:pPr>
        <w:jc w:val="left"/>
        <w:rPr>
          <w:rFonts w:ascii="宋体" w:eastAsia="宋体" w:cs="宋体"/>
          <w:szCs w:val="21"/>
          <w:lang w:val="zh-CN"/>
        </w:rPr>
      </w:pPr>
    </w:p>
    <w:p w:rsidR="00FA2B8E" w:rsidRDefault="00FA2B8E" w:rsidP="00537E2B">
      <w:pPr>
        <w:jc w:val="left"/>
        <w:rPr>
          <w:rFonts w:ascii="宋体" w:eastAsia="宋体" w:cs="宋体"/>
          <w:szCs w:val="21"/>
          <w:lang w:val="zh-CN"/>
        </w:rPr>
      </w:pPr>
    </w:p>
    <w:p w:rsidR="00FA2B8E" w:rsidRDefault="00FA2B8E" w:rsidP="00537E2B">
      <w:pPr>
        <w:jc w:val="left"/>
        <w:rPr>
          <w:rFonts w:ascii="宋体" w:eastAsia="宋体" w:cs="宋体"/>
          <w:szCs w:val="21"/>
          <w:lang w:val="zh-CN"/>
        </w:rPr>
      </w:pPr>
    </w:p>
    <w:p w:rsidR="00FA2B8E" w:rsidRDefault="00FA2B8E" w:rsidP="00537E2B">
      <w:pPr>
        <w:jc w:val="left"/>
        <w:rPr>
          <w:rFonts w:ascii="Times New Roman" w:hAnsi="Times New Roman" w:cs="Times New Roman"/>
          <w:b/>
          <w:sz w:val="32"/>
          <w:szCs w:val="32"/>
        </w:rPr>
      </w:pPr>
    </w:p>
    <w:p w:rsidR="00537E2B" w:rsidRPr="00A37421" w:rsidRDefault="007A446C" w:rsidP="007A446C">
      <w:pPr>
        <w:adjustRightInd w:val="0"/>
        <w:snapToGrid w:val="0"/>
        <w:spacing w:line="360" w:lineRule="auto"/>
        <w:jc w:val="left"/>
        <w:rPr>
          <w:rFonts w:ascii="黑体" w:eastAsia="黑体" w:hAnsi="黑体" w:cs="Times New Roman"/>
          <w:sz w:val="32"/>
          <w:szCs w:val="32"/>
        </w:rPr>
      </w:pPr>
      <w:r w:rsidRPr="00A37421">
        <w:rPr>
          <w:rFonts w:ascii="黑体" w:eastAsia="黑体" w:hAnsi="黑体" w:cs="Times New Roman"/>
          <w:sz w:val="32"/>
          <w:szCs w:val="32"/>
        </w:rPr>
        <w:lastRenderedPageBreak/>
        <w:t>二</w:t>
      </w:r>
      <w:r w:rsidRPr="00A37421">
        <w:rPr>
          <w:rFonts w:ascii="黑体" w:eastAsia="黑体" w:hAnsi="黑体" w:cs="Times New Roman" w:hint="eastAsia"/>
          <w:sz w:val="32"/>
          <w:szCs w:val="32"/>
        </w:rPr>
        <w:t>、</w:t>
      </w:r>
      <w:r w:rsidR="00B95F16">
        <w:rPr>
          <w:rFonts w:ascii="黑体" w:eastAsia="黑体" w:hAnsi="黑体" w:cs="Times New Roman"/>
          <w:sz w:val="32"/>
          <w:szCs w:val="32"/>
        </w:rPr>
        <w:t>遴选文件</w:t>
      </w:r>
      <w:r w:rsidRPr="00A37421">
        <w:rPr>
          <w:rFonts w:ascii="黑体" w:eastAsia="黑体" w:hAnsi="黑体" w:cs="Times New Roman"/>
          <w:sz w:val="32"/>
          <w:szCs w:val="32"/>
        </w:rPr>
        <w:t>格式要求</w:t>
      </w:r>
    </w:p>
    <w:p w:rsidR="006A2B36" w:rsidRPr="00BA2E5F" w:rsidRDefault="006A2B36" w:rsidP="00537E2B">
      <w:pPr>
        <w:adjustRightInd w:val="0"/>
        <w:snapToGrid w:val="0"/>
        <w:spacing w:line="360" w:lineRule="auto"/>
        <w:jc w:val="center"/>
        <w:rPr>
          <w:rFonts w:ascii="Times New Roman" w:hAnsi="Times New Roman" w:cs="Times New Roman"/>
          <w:b/>
          <w:sz w:val="32"/>
          <w:szCs w:val="32"/>
        </w:rPr>
      </w:pPr>
    </w:p>
    <w:p w:rsidR="007B5D99" w:rsidRPr="00BA2E5F" w:rsidRDefault="007B5D99" w:rsidP="00537E2B">
      <w:pPr>
        <w:adjustRightInd w:val="0"/>
        <w:snapToGrid w:val="0"/>
        <w:spacing w:line="360" w:lineRule="auto"/>
        <w:jc w:val="center"/>
        <w:rPr>
          <w:rFonts w:ascii="Times New Roman" w:hAnsi="Times New Roman" w:cs="Times New Roman"/>
          <w:b/>
          <w:sz w:val="32"/>
          <w:szCs w:val="32"/>
        </w:rPr>
      </w:pPr>
    </w:p>
    <w:p w:rsidR="00537E2B" w:rsidRPr="00BA2E5F" w:rsidRDefault="00537E2B" w:rsidP="00537E2B">
      <w:pPr>
        <w:adjustRightInd w:val="0"/>
        <w:snapToGrid w:val="0"/>
        <w:spacing w:line="360" w:lineRule="auto"/>
        <w:jc w:val="center"/>
        <w:rPr>
          <w:rFonts w:ascii="Times New Roman" w:hAnsi="Times New Roman" w:cs="Times New Roman"/>
          <w:b/>
          <w:sz w:val="32"/>
          <w:szCs w:val="32"/>
        </w:rPr>
      </w:pPr>
    </w:p>
    <w:p w:rsidR="00537E2B" w:rsidRPr="00BA2E5F" w:rsidRDefault="00537E2B" w:rsidP="00537E2B">
      <w:pPr>
        <w:adjustRightInd w:val="0"/>
        <w:snapToGrid w:val="0"/>
        <w:spacing w:line="360" w:lineRule="auto"/>
        <w:jc w:val="center"/>
        <w:rPr>
          <w:rFonts w:ascii="Times New Roman" w:eastAsia="方正小标宋简体" w:hAnsi="Times New Roman" w:cs="Times New Roman"/>
          <w:sz w:val="40"/>
          <w:szCs w:val="40"/>
          <w:u w:val="single"/>
        </w:rPr>
      </w:pPr>
      <w:r w:rsidRPr="00BA2E5F">
        <w:rPr>
          <w:rFonts w:ascii="Times New Roman" w:eastAsia="方正小标宋简体" w:hAnsi="Times New Roman" w:cs="Times New Roman"/>
          <w:sz w:val="40"/>
          <w:szCs w:val="40"/>
          <w:u w:val="single"/>
        </w:rPr>
        <w:t>外协项目名称</w:t>
      </w:r>
    </w:p>
    <w:p w:rsidR="00537E2B" w:rsidRPr="00BA2E5F" w:rsidRDefault="00B95F16" w:rsidP="00537E2B">
      <w:pPr>
        <w:adjustRightInd w:val="0"/>
        <w:snapToGrid w:val="0"/>
        <w:spacing w:line="360" w:lineRule="auto"/>
        <w:jc w:val="center"/>
        <w:rPr>
          <w:rFonts w:ascii="Times New Roman" w:eastAsia="方正小标宋简体" w:hAnsi="Times New Roman" w:cs="Times New Roman"/>
          <w:sz w:val="40"/>
          <w:szCs w:val="40"/>
        </w:rPr>
      </w:pPr>
      <w:r>
        <w:rPr>
          <w:rFonts w:ascii="Times New Roman" w:eastAsia="方正小标宋简体" w:hAnsi="Times New Roman" w:cs="Times New Roman"/>
          <w:sz w:val="40"/>
          <w:szCs w:val="40"/>
        </w:rPr>
        <w:t>遴选文件</w:t>
      </w:r>
    </w:p>
    <w:p w:rsidR="006A2B36" w:rsidRPr="00BA2E5F" w:rsidRDefault="00D93EEE" w:rsidP="00537E2B">
      <w:pPr>
        <w:adjustRightInd w:val="0"/>
        <w:snapToGrid w:val="0"/>
        <w:spacing w:line="360" w:lineRule="auto"/>
        <w:jc w:val="center"/>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（封面）</w:t>
      </w:r>
    </w:p>
    <w:p w:rsidR="00537E2B" w:rsidRPr="00BA2E5F" w:rsidRDefault="00537E2B" w:rsidP="00537E2B">
      <w:pPr>
        <w:adjustRightInd w:val="0"/>
        <w:snapToGrid w:val="0"/>
        <w:spacing w:line="360" w:lineRule="auto"/>
        <w:ind w:firstLineChars="200" w:firstLine="640"/>
        <w:rPr>
          <w:rFonts w:ascii="Times New Roman" w:hAnsi="Times New Roman" w:cs="Times New Roman"/>
          <w:color w:val="FF00FF"/>
          <w:sz w:val="32"/>
          <w:szCs w:val="32"/>
        </w:rPr>
      </w:pPr>
    </w:p>
    <w:p w:rsidR="00537E2B" w:rsidRPr="00BA2E5F" w:rsidRDefault="00537E2B" w:rsidP="00537E2B">
      <w:pPr>
        <w:adjustRightInd w:val="0"/>
        <w:snapToGrid w:val="0"/>
        <w:spacing w:line="360" w:lineRule="auto"/>
        <w:ind w:firstLineChars="200" w:firstLine="640"/>
        <w:rPr>
          <w:rFonts w:ascii="Times New Roman" w:hAnsi="Times New Roman" w:cs="Times New Roman"/>
          <w:color w:val="FF00FF"/>
          <w:sz w:val="32"/>
          <w:szCs w:val="32"/>
        </w:rPr>
      </w:pPr>
    </w:p>
    <w:p w:rsidR="00537E2B" w:rsidRPr="00BA2E5F" w:rsidRDefault="00537E2B" w:rsidP="00537E2B">
      <w:pPr>
        <w:adjustRightInd w:val="0"/>
        <w:snapToGrid w:val="0"/>
        <w:spacing w:line="360" w:lineRule="auto"/>
        <w:ind w:firstLineChars="200" w:firstLine="640"/>
        <w:rPr>
          <w:rFonts w:ascii="Times New Roman" w:hAnsi="Times New Roman" w:cs="Times New Roman"/>
          <w:color w:val="FF00FF"/>
          <w:sz w:val="32"/>
          <w:szCs w:val="32"/>
        </w:rPr>
      </w:pPr>
    </w:p>
    <w:p w:rsidR="00537E2B" w:rsidRPr="00BA2E5F" w:rsidRDefault="00537E2B" w:rsidP="00537E2B">
      <w:pPr>
        <w:adjustRightInd w:val="0"/>
        <w:snapToGrid w:val="0"/>
        <w:spacing w:line="360" w:lineRule="auto"/>
        <w:ind w:firstLineChars="200" w:firstLine="640"/>
        <w:rPr>
          <w:rFonts w:ascii="Times New Roman" w:hAnsi="Times New Roman" w:cs="Times New Roman"/>
          <w:color w:val="FF00FF"/>
          <w:sz w:val="32"/>
          <w:szCs w:val="32"/>
        </w:rPr>
      </w:pPr>
    </w:p>
    <w:p w:rsidR="00537E2B" w:rsidRPr="00BA2E5F" w:rsidRDefault="00537E2B" w:rsidP="00537E2B">
      <w:pPr>
        <w:adjustRightInd w:val="0"/>
        <w:snapToGrid w:val="0"/>
        <w:spacing w:line="360" w:lineRule="auto"/>
        <w:ind w:firstLineChars="200" w:firstLine="640"/>
        <w:rPr>
          <w:rFonts w:ascii="Times New Roman" w:hAnsi="Times New Roman" w:cs="Times New Roman"/>
          <w:color w:val="FF00FF"/>
          <w:sz w:val="32"/>
          <w:szCs w:val="32"/>
        </w:rPr>
      </w:pPr>
    </w:p>
    <w:p w:rsidR="00537E2B" w:rsidRPr="00BA2E5F" w:rsidRDefault="00537E2B" w:rsidP="00537E2B">
      <w:pPr>
        <w:adjustRightInd w:val="0"/>
        <w:snapToGrid w:val="0"/>
        <w:spacing w:line="360" w:lineRule="auto"/>
        <w:ind w:firstLineChars="200" w:firstLine="640"/>
        <w:rPr>
          <w:rFonts w:ascii="Times New Roman" w:hAnsi="Times New Roman" w:cs="Times New Roman"/>
          <w:color w:val="FF00FF"/>
          <w:sz w:val="32"/>
          <w:szCs w:val="32"/>
        </w:rPr>
      </w:pPr>
    </w:p>
    <w:p w:rsidR="00537E2B" w:rsidRPr="00BA2E5F" w:rsidRDefault="00537E2B" w:rsidP="00537E2B">
      <w:pPr>
        <w:adjustRightInd w:val="0"/>
        <w:snapToGrid w:val="0"/>
        <w:spacing w:line="360" w:lineRule="auto"/>
        <w:ind w:firstLineChars="200" w:firstLine="640"/>
        <w:rPr>
          <w:rFonts w:ascii="Times New Roman" w:hAnsi="Times New Roman" w:cs="Times New Roman"/>
          <w:color w:val="FF00FF"/>
          <w:sz w:val="32"/>
          <w:szCs w:val="32"/>
        </w:rPr>
      </w:pPr>
    </w:p>
    <w:p w:rsidR="00537E2B" w:rsidRPr="00BA2E5F" w:rsidRDefault="00537E2B" w:rsidP="00537E2B">
      <w:pPr>
        <w:adjustRightInd w:val="0"/>
        <w:snapToGrid w:val="0"/>
        <w:spacing w:line="360" w:lineRule="auto"/>
        <w:ind w:firstLineChars="200" w:firstLine="640"/>
        <w:rPr>
          <w:rFonts w:ascii="Times New Roman" w:hAnsi="Times New Roman" w:cs="Times New Roman"/>
          <w:color w:val="FF00FF"/>
          <w:sz w:val="32"/>
          <w:szCs w:val="32"/>
        </w:rPr>
      </w:pPr>
    </w:p>
    <w:p w:rsidR="00537E2B" w:rsidRPr="00BA2E5F" w:rsidRDefault="00537E2B" w:rsidP="00537E2B">
      <w:pPr>
        <w:adjustRightInd w:val="0"/>
        <w:snapToGrid w:val="0"/>
        <w:spacing w:line="360" w:lineRule="auto"/>
        <w:ind w:firstLineChars="200" w:firstLine="640"/>
        <w:rPr>
          <w:rFonts w:ascii="Times New Roman" w:hAnsi="Times New Roman" w:cs="Times New Roman"/>
          <w:color w:val="FF00FF"/>
          <w:sz w:val="32"/>
          <w:szCs w:val="32"/>
        </w:rPr>
      </w:pPr>
    </w:p>
    <w:p w:rsidR="00537E2B" w:rsidRPr="00BA2E5F" w:rsidRDefault="00537E2B" w:rsidP="00537E2B">
      <w:pPr>
        <w:adjustRightInd w:val="0"/>
        <w:snapToGrid w:val="0"/>
        <w:spacing w:line="360" w:lineRule="auto"/>
        <w:ind w:firstLineChars="200" w:firstLine="640"/>
        <w:rPr>
          <w:rFonts w:ascii="Times New Roman" w:eastAsia="仿宋_GB2312" w:hAnsi="Times New Roman" w:cs="Times New Roman"/>
          <w:color w:val="FF00FF"/>
          <w:sz w:val="32"/>
          <w:szCs w:val="32"/>
        </w:rPr>
      </w:pPr>
    </w:p>
    <w:p w:rsidR="00537E2B" w:rsidRPr="00BA2E5F" w:rsidRDefault="00537E2B" w:rsidP="00537E2B">
      <w:pPr>
        <w:adjustRightInd w:val="0"/>
        <w:snapToGrid w:val="0"/>
        <w:spacing w:line="360" w:lineRule="auto"/>
        <w:ind w:firstLineChars="200" w:firstLine="640"/>
        <w:jc w:val="center"/>
        <w:rPr>
          <w:rFonts w:ascii="Times New Roman" w:eastAsia="仿宋_GB2312" w:hAnsi="Times New Roman" w:cs="Times New Roman"/>
          <w:sz w:val="32"/>
          <w:szCs w:val="32"/>
          <w:u w:val="single"/>
        </w:rPr>
      </w:pPr>
      <w:r w:rsidRPr="00BA2E5F">
        <w:rPr>
          <w:rFonts w:ascii="Times New Roman" w:eastAsia="仿宋_GB2312" w:hAnsi="Times New Roman" w:cs="Times New Roman"/>
          <w:sz w:val="32"/>
          <w:szCs w:val="32"/>
        </w:rPr>
        <w:t>单位：</w:t>
      </w:r>
      <w:r w:rsidRPr="00BA2E5F">
        <w:rPr>
          <w:rFonts w:ascii="Times New Roman" w:eastAsia="仿宋_GB2312" w:hAnsi="Times New Roman" w:cs="Times New Roman"/>
          <w:sz w:val="32"/>
          <w:szCs w:val="32"/>
          <w:u w:val="single"/>
        </w:rPr>
        <w:t>（名称并加盖公章）</w:t>
      </w:r>
    </w:p>
    <w:p w:rsidR="00537E2B" w:rsidRPr="00BA2E5F" w:rsidRDefault="00537E2B" w:rsidP="00537E2B">
      <w:pPr>
        <w:adjustRightInd w:val="0"/>
        <w:snapToGrid w:val="0"/>
        <w:spacing w:line="360" w:lineRule="auto"/>
        <w:ind w:firstLineChars="200" w:firstLine="640"/>
        <w:jc w:val="center"/>
        <w:rPr>
          <w:rFonts w:ascii="Times New Roman" w:eastAsia="仿宋_GB2312" w:hAnsi="Times New Roman" w:cs="Times New Roman"/>
          <w:sz w:val="32"/>
          <w:szCs w:val="32"/>
        </w:rPr>
      </w:pPr>
    </w:p>
    <w:p w:rsidR="00537E2B" w:rsidRPr="00BA2E5F" w:rsidRDefault="00537E2B" w:rsidP="00537E2B">
      <w:pPr>
        <w:adjustRightInd w:val="0"/>
        <w:snapToGrid w:val="0"/>
        <w:spacing w:line="360" w:lineRule="auto"/>
        <w:ind w:firstLineChars="200" w:firstLine="640"/>
        <w:jc w:val="center"/>
        <w:rPr>
          <w:rFonts w:ascii="Times New Roman" w:eastAsia="仿宋_GB2312" w:hAnsi="Times New Roman" w:cs="Times New Roman"/>
          <w:sz w:val="32"/>
          <w:szCs w:val="32"/>
        </w:rPr>
      </w:pPr>
      <w:r w:rsidRPr="00BA2E5F">
        <w:rPr>
          <w:rFonts w:ascii="Times New Roman" w:eastAsia="仿宋_GB2312" w:hAnsi="Times New Roman" w:cs="Times New Roman"/>
          <w:color w:val="000000"/>
          <w:sz w:val="32"/>
          <w:szCs w:val="32"/>
        </w:rPr>
        <w:t>年</w:t>
      </w:r>
      <w:r w:rsidRPr="00BA2E5F">
        <w:rPr>
          <w:rFonts w:ascii="Times New Roman" w:eastAsia="仿宋_GB2312" w:hAnsi="Times New Roman" w:cs="Times New Roman"/>
          <w:color w:val="000000"/>
          <w:sz w:val="32"/>
          <w:szCs w:val="32"/>
        </w:rPr>
        <w:t xml:space="preserve">  </w:t>
      </w:r>
      <w:r w:rsidRPr="00BA2E5F">
        <w:rPr>
          <w:rFonts w:ascii="Times New Roman" w:eastAsia="仿宋_GB2312" w:hAnsi="Times New Roman" w:cs="Times New Roman"/>
          <w:color w:val="000000"/>
          <w:sz w:val="32"/>
          <w:szCs w:val="32"/>
        </w:rPr>
        <w:t>月</w:t>
      </w:r>
    </w:p>
    <w:p w:rsidR="00537E2B" w:rsidRPr="00BA2E5F" w:rsidRDefault="00537E2B" w:rsidP="00537E2B">
      <w:pPr>
        <w:widowControl/>
        <w:adjustRightInd w:val="0"/>
        <w:snapToGrid w:val="0"/>
        <w:spacing w:line="360" w:lineRule="auto"/>
        <w:ind w:firstLineChars="200" w:firstLine="643"/>
        <w:rPr>
          <w:rFonts w:ascii="Times New Roman" w:hAnsi="Times New Roman" w:cs="Times New Roman"/>
          <w:b/>
          <w:sz w:val="32"/>
          <w:szCs w:val="32"/>
          <w:lang w:val="zh-CN"/>
        </w:rPr>
      </w:pPr>
      <w:r w:rsidRPr="00BA2E5F">
        <w:rPr>
          <w:rFonts w:ascii="Times New Roman" w:hAnsi="Times New Roman" w:cs="Times New Roman"/>
          <w:b/>
          <w:sz w:val="32"/>
          <w:szCs w:val="32"/>
          <w:lang w:val="zh-CN"/>
        </w:rPr>
        <w:br w:type="page"/>
      </w:r>
    </w:p>
    <w:p w:rsidR="00537E2B" w:rsidRPr="00BA2E5F" w:rsidRDefault="00537E2B" w:rsidP="00537E2B">
      <w:pPr>
        <w:adjustRightInd w:val="0"/>
        <w:snapToGrid w:val="0"/>
        <w:spacing w:line="360" w:lineRule="auto"/>
        <w:jc w:val="center"/>
        <w:rPr>
          <w:rFonts w:ascii="Times New Roman" w:hAnsi="Times New Roman" w:cs="Times New Roman"/>
          <w:b/>
          <w:sz w:val="32"/>
          <w:szCs w:val="32"/>
          <w:lang w:val="zh-CN"/>
        </w:rPr>
      </w:pPr>
    </w:p>
    <w:p w:rsidR="00537E2B" w:rsidRPr="00BA2E5F" w:rsidRDefault="00537E2B" w:rsidP="00537E2B">
      <w:pPr>
        <w:adjustRightInd w:val="0"/>
        <w:snapToGrid w:val="0"/>
        <w:spacing w:line="360" w:lineRule="auto"/>
        <w:jc w:val="center"/>
        <w:rPr>
          <w:rFonts w:ascii="Times New Roman" w:eastAsia="黑体" w:hAnsi="Times New Roman" w:cs="Times New Roman"/>
          <w:b/>
          <w:sz w:val="32"/>
          <w:szCs w:val="32"/>
        </w:rPr>
      </w:pPr>
      <w:r w:rsidRPr="00BA2E5F">
        <w:rPr>
          <w:rFonts w:ascii="Times New Roman" w:eastAsia="黑体" w:hAnsi="Times New Roman" w:cs="Times New Roman"/>
          <w:b/>
          <w:sz w:val="32"/>
          <w:szCs w:val="32"/>
          <w:lang w:val="zh-CN"/>
        </w:rPr>
        <w:t>目</w:t>
      </w:r>
      <w:r w:rsidRPr="00BA2E5F">
        <w:rPr>
          <w:rFonts w:ascii="Times New Roman" w:eastAsia="黑体" w:hAnsi="Times New Roman" w:cs="Times New Roman"/>
          <w:b/>
          <w:sz w:val="32"/>
          <w:szCs w:val="32"/>
          <w:lang w:val="zh-CN"/>
        </w:rPr>
        <w:t xml:space="preserve">     </w:t>
      </w:r>
      <w:r w:rsidRPr="00BA2E5F">
        <w:rPr>
          <w:rFonts w:ascii="Times New Roman" w:eastAsia="黑体" w:hAnsi="Times New Roman" w:cs="Times New Roman"/>
          <w:b/>
          <w:sz w:val="32"/>
          <w:szCs w:val="32"/>
          <w:lang w:val="zh-CN"/>
        </w:rPr>
        <w:t>录</w:t>
      </w:r>
    </w:p>
    <w:p w:rsidR="00537E2B" w:rsidRPr="00BA2E5F" w:rsidRDefault="00537E2B" w:rsidP="00537E2B">
      <w:pPr>
        <w:adjustRightInd w:val="0"/>
        <w:snapToGrid w:val="0"/>
        <w:spacing w:line="360" w:lineRule="auto"/>
        <w:jc w:val="center"/>
        <w:rPr>
          <w:rFonts w:ascii="Times New Roman" w:hAnsi="Times New Roman" w:cs="Times New Roman"/>
          <w:b/>
          <w:sz w:val="32"/>
          <w:szCs w:val="32"/>
        </w:rPr>
      </w:pPr>
    </w:p>
    <w:p w:rsidR="00537E2B" w:rsidRPr="00BA2E5F" w:rsidRDefault="00537E2B" w:rsidP="00537E2B">
      <w:pPr>
        <w:pStyle w:val="1"/>
        <w:adjustRightInd w:val="0"/>
        <w:snapToGrid w:val="0"/>
        <w:spacing w:line="360" w:lineRule="auto"/>
        <w:rPr>
          <w:rFonts w:eastAsia="仿宋_GB2312"/>
          <w:noProof/>
          <w:sz w:val="32"/>
          <w:szCs w:val="32"/>
        </w:rPr>
      </w:pPr>
      <w:r w:rsidRPr="00BA2E5F">
        <w:rPr>
          <w:rStyle w:val="a5"/>
          <w:rFonts w:eastAsia="仿宋_GB2312"/>
          <w:b/>
          <w:sz w:val="32"/>
          <w:szCs w:val="32"/>
        </w:rPr>
        <w:fldChar w:fldCharType="begin"/>
      </w:r>
      <w:r w:rsidRPr="00BA2E5F">
        <w:rPr>
          <w:rStyle w:val="a5"/>
          <w:rFonts w:eastAsia="仿宋_GB2312"/>
          <w:b/>
          <w:sz w:val="32"/>
          <w:szCs w:val="32"/>
        </w:rPr>
        <w:instrText xml:space="preserve"> TOC \o "1-3" \h \z \u </w:instrText>
      </w:r>
      <w:r w:rsidRPr="00BA2E5F">
        <w:rPr>
          <w:rStyle w:val="a5"/>
          <w:rFonts w:eastAsia="仿宋_GB2312"/>
          <w:b/>
          <w:sz w:val="32"/>
          <w:szCs w:val="32"/>
        </w:rPr>
        <w:fldChar w:fldCharType="separate"/>
      </w:r>
      <w:hyperlink w:anchor="_Toc65069751" w:history="1">
        <w:r w:rsidRPr="00BA2E5F">
          <w:rPr>
            <w:rStyle w:val="a5"/>
            <w:rFonts w:eastAsia="仿宋_GB2312"/>
            <w:b/>
            <w:noProof/>
            <w:sz w:val="32"/>
            <w:szCs w:val="32"/>
          </w:rPr>
          <w:t>第一部分</w:t>
        </w:r>
        <w:r w:rsidRPr="00BA2E5F">
          <w:rPr>
            <w:rStyle w:val="a5"/>
            <w:rFonts w:eastAsia="仿宋_GB2312"/>
            <w:b/>
            <w:noProof/>
            <w:sz w:val="32"/>
            <w:szCs w:val="32"/>
          </w:rPr>
          <w:t xml:space="preserve"> </w:t>
        </w:r>
        <w:r w:rsidRPr="00BA2E5F">
          <w:rPr>
            <w:rStyle w:val="a5"/>
            <w:rFonts w:eastAsia="仿宋_GB2312"/>
            <w:b/>
            <w:noProof/>
            <w:sz w:val="32"/>
            <w:szCs w:val="32"/>
          </w:rPr>
          <w:t>商务部分</w:t>
        </w:r>
        <w:r w:rsidRPr="00BA2E5F">
          <w:rPr>
            <w:rFonts w:eastAsia="仿宋_GB2312"/>
            <w:noProof/>
            <w:webHidden/>
            <w:sz w:val="32"/>
            <w:szCs w:val="32"/>
          </w:rPr>
          <w:tab/>
        </w:r>
        <w:r w:rsidRPr="00BA2E5F">
          <w:rPr>
            <w:rFonts w:eastAsia="仿宋_GB2312"/>
            <w:noProof/>
            <w:webHidden/>
            <w:sz w:val="32"/>
            <w:szCs w:val="32"/>
          </w:rPr>
          <w:fldChar w:fldCharType="begin"/>
        </w:r>
        <w:r w:rsidRPr="00BA2E5F">
          <w:rPr>
            <w:rFonts w:eastAsia="仿宋_GB2312"/>
            <w:noProof/>
            <w:webHidden/>
            <w:sz w:val="32"/>
            <w:szCs w:val="32"/>
          </w:rPr>
          <w:instrText xml:space="preserve"> PAGEREF _Toc65069751 \h </w:instrText>
        </w:r>
        <w:r w:rsidRPr="00BA2E5F">
          <w:rPr>
            <w:rFonts w:eastAsia="仿宋_GB2312"/>
            <w:noProof/>
            <w:webHidden/>
            <w:sz w:val="32"/>
            <w:szCs w:val="32"/>
          </w:rPr>
        </w:r>
        <w:r w:rsidRPr="00BA2E5F">
          <w:rPr>
            <w:rFonts w:eastAsia="仿宋_GB2312"/>
            <w:noProof/>
            <w:webHidden/>
            <w:sz w:val="32"/>
            <w:szCs w:val="32"/>
          </w:rPr>
          <w:fldChar w:fldCharType="separate"/>
        </w:r>
        <w:r w:rsidRPr="00BA2E5F">
          <w:rPr>
            <w:rFonts w:eastAsia="仿宋_GB2312"/>
            <w:noProof/>
            <w:webHidden/>
            <w:sz w:val="32"/>
            <w:szCs w:val="32"/>
          </w:rPr>
          <w:t>1</w:t>
        </w:r>
        <w:r w:rsidRPr="00BA2E5F">
          <w:rPr>
            <w:rFonts w:eastAsia="仿宋_GB2312"/>
            <w:noProof/>
            <w:webHidden/>
            <w:sz w:val="32"/>
            <w:szCs w:val="32"/>
          </w:rPr>
          <w:fldChar w:fldCharType="end"/>
        </w:r>
      </w:hyperlink>
    </w:p>
    <w:p w:rsidR="00537E2B" w:rsidRPr="00BA2E5F" w:rsidRDefault="00B80672" w:rsidP="00537E2B">
      <w:pPr>
        <w:pStyle w:val="1"/>
        <w:adjustRightInd w:val="0"/>
        <w:snapToGrid w:val="0"/>
        <w:spacing w:line="360" w:lineRule="auto"/>
        <w:ind w:firstLineChars="200" w:firstLine="420"/>
        <w:rPr>
          <w:rFonts w:eastAsia="仿宋_GB2312"/>
          <w:noProof/>
          <w:sz w:val="32"/>
          <w:szCs w:val="32"/>
        </w:rPr>
      </w:pPr>
      <w:hyperlink w:anchor="_Toc65069752" w:history="1">
        <w:r w:rsidR="00537E2B" w:rsidRPr="00BA2E5F">
          <w:rPr>
            <w:rStyle w:val="a5"/>
            <w:rFonts w:eastAsia="仿宋_GB2312"/>
            <w:noProof/>
            <w:sz w:val="32"/>
            <w:szCs w:val="32"/>
          </w:rPr>
          <w:t>一、函</w:t>
        </w:r>
        <w:r w:rsidR="00537E2B" w:rsidRPr="00BA2E5F">
          <w:rPr>
            <w:rFonts w:eastAsia="仿宋_GB2312"/>
            <w:noProof/>
            <w:webHidden/>
            <w:sz w:val="32"/>
            <w:szCs w:val="32"/>
          </w:rPr>
          <w:tab/>
        </w:r>
        <w:r w:rsidR="00537E2B" w:rsidRPr="00BA2E5F">
          <w:rPr>
            <w:rFonts w:eastAsia="仿宋_GB2312"/>
            <w:noProof/>
            <w:webHidden/>
            <w:sz w:val="32"/>
            <w:szCs w:val="32"/>
          </w:rPr>
          <w:fldChar w:fldCharType="begin"/>
        </w:r>
        <w:r w:rsidR="00537E2B" w:rsidRPr="00BA2E5F">
          <w:rPr>
            <w:rFonts w:eastAsia="仿宋_GB2312"/>
            <w:noProof/>
            <w:webHidden/>
            <w:sz w:val="32"/>
            <w:szCs w:val="32"/>
          </w:rPr>
          <w:instrText xml:space="preserve"> PAGEREF _Toc65069752 \h </w:instrText>
        </w:r>
        <w:r w:rsidR="00537E2B" w:rsidRPr="00BA2E5F">
          <w:rPr>
            <w:rFonts w:eastAsia="仿宋_GB2312"/>
            <w:noProof/>
            <w:webHidden/>
            <w:sz w:val="32"/>
            <w:szCs w:val="32"/>
          </w:rPr>
        </w:r>
        <w:r w:rsidR="00537E2B" w:rsidRPr="00BA2E5F">
          <w:rPr>
            <w:rFonts w:eastAsia="仿宋_GB2312"/>
            <w:noProof/>
            <w:webHidden/>
            <w:sz w:val="32"/>
            <w:szCs w:val="32"/>
          </w:rPr>
          <w:fldChar w:fldCharType="separate"/>
        </w:r>
        <w:r w:rsidR="00537E2B" w:rsidRPr="00BA2E5F">
          <w:rPr>
            <w:rFonts w:eastAsia="仿宋_GB2312"/>
            <w:noProof/>
            <w:webHidden/>
            <w:sz w:val="32"/>
            <w:szCs w:val="32"/>
          </w:rPr>
          <w:t>1</w:t>
        </w:r>
        <w:r w:rsidR="00537E2B" w:rsidRPr="00BA2E5F">
          <w:rPr>
            <w:rFonts w:eastAsia="仿宋_GB2312"/>
            <w:noProof/>
            <w:webHidden/>
            <w:sz w:val="32"/>
            <w:szCs w:val="32"/>
          </w:rPr>
          <w:fldChar w:fldCharType="end"/>
        </w:r>
      </w:hyperlink>
    </w:p>
    <w:p w:rsidR="00537E2B" w:rsidRPr="00BA2E5F" w:rsidRDefault="00B80672" w:rsidP="00537E2B">
      <w:pPr>
        <w:pStyle w:val="1"/>
        <w:adjustRightInd w:val="0"/>
        <w:snapToGrid w:val="0"/>
        <w:spacing w:line="360" w:lineRule="auto"/>
        <w:ind w:firstLineChars="200" w:firstLine="420"/>
        <w:rPr>
          <w:rFonts w:eastAsia="仿宋_GB2312"/>
          <w:noProof/>
          <w:sz w:val="32"/>
          <w:szCs w:val="32"/>
        </w:rPr>
      </w:pPr>
      <w:hyperlink w:anchor="_Toc65069753" w:history="1">
        <w:r w:rsidR="00537E2B" w:rsidRPr="00BA2E5F">
          <w:rPr>
            <w:rStyle w:val="a5"/>
            <w:rFonts w:eastAsia="仿宋_GB2312"/>
            <w:noProof/>
            <w:sz w:val="32"/>
            <w:szCs w:val="32"/>
          </w:rPr>
          <w:t>二、单位一般情况</w:t>
        </w:r>
        <w:r w:rsidR="00537E2B" w:rsidRPr="00BA2E5F">
          <w:rPr>
            <w:rFonts w:eastAsia="仿宋_GB2312"/>
            <w:noProof/>
            <w:webHidden/>
            <w:sz w:val="32"/>
            <w:szCs w:val="32"/>
          </w:rPr>
          <w:tab/>
        </w:r>
        <w:r w:rsidR="00537E2B" w:rsidRPr="00BA2E5F">
          <w:rPr>
            <w:rFonts w:eastAsia="仿宋_GB2312"/>
            <w:noProof/>
            <w:webHidden/>
            <w:sz w:val="32"/>
            <w:szCs w:val="32"/>
          </w:rPr>
          <w:fldChar w:fldCharType="begin"/>
        </w:r>
        <w:r w:rsidR="00537E2B" w:rsidRPr="00BA2E5F">
          <w:rPr>
            <w:rFonts w:eastAsia="仿宋_GB2312"/>
            <w:noProof/>
            <w:webHidden/>
            <w:sz w:val="32"/>
            <w:szCs w:val="32"/>
          </w:rPr>
          <w:instrText xml:space="preserve"> PAGEREF _Toc65069753 \h </w:instrText>
        </w:r>
        <w:r w:rsidR="00537E2B" w:rsidRPr="00BA2E5F">
          <w:rPr>
            <w:rFonts w:eastAsia="仿宋_GB2312"/>
            <w:noProof/>
            <w:webHidden/>
            <w:sz w:val="32"/>
            <w:szCs w:val="32"/>
          </w:rPr>
        </w:r>
        <w:r w:rsidR="00537E2B" w:rsidRPr="00BA2E5F">
          <w:rPr>
            <w:rFonts w:eastAsia="仿宋_GB2312"/>
            <w:noProof/>
            <w:webHidden/>
            <w:sz w:val="32"/>
            <w:szCs w:val="32"/>
          </w:rPr>
          <w:fldChar w:fldCharType="separate"/>
        </w:r>
        <w:r w:rsidR="00537E2B" w:rsidRPr="00BA2E5F">
          <w:rPr>
            <w:rFonts w:eastAsia="仿宋_GB2312"/>
            <w:noProof/>
            <w:webHidden/>
            <w:sz w:val="32"/>
            <w:szCs w:val="32"/>
          </w:rPr>
          <w:t>2</w:t>
        </w:r>
        <w:r w:rsidR="00537E2B" w:rsidRPr="00BA2E5F">
          <w:rPr>
            <w:rFonts w:eastAsia="仿宋_GB2312"/>
            <w:noProof/>
            <w:webHidden/>
            <w:sz w:val="32"/>
            <w:szCs w:val="32"/>
          </w:rPr>
          <w:fldChar w:fldCharType="end"/>
        </w:r>
      </w:hyperlink>
    </w:p>
    <w:p w:rsidR="00537E2B" w:rsidRPr="00BA2E5F" w:rsidRDefault="00B80672" w:rsidP="00537E2B">
      <w:pPr>
        <w:pStyle w:val="1"/>
        <w:adjustRightInd w:val="0"/>
        <w:snapToGrid w:val="0"/>
        <w:spacing w:line="360" w:lineRule="auto"/>
        <w:ind w:firstLineChars="200" w:firstLine="420"/>
        <w:rPr>
          <w:rFonts w:eastAsia="仿宋_GB2312"/>
          <w:noProof/>
          <w:sz w:val="32"/>
          <w:szCs w:val="32"/>
        </w:rPr>
      </w:pPr>
      <w:hyperlink w:anchor="_Toc65069754" w:history="1">
        <w:r w:rsidR="00537E2B" w:rsidRPr="00BA2E5F">
          <w:rPr>
            <w:rStyle w:val="a5"/>
            <w:rFonts w:eastAsia="仿宋_GB2312"/>
            <w:noProof/>
            <w:sz w:val="32"/>
            <w:szCs w:val="32"/>
          </w:rPr>
          <w:t>三、资格证明文件</w:t>
        </w:r>
        <w:r w:rsidR="00537E2B" w:rsidRPr="00BA2E5F">
          <w:rPr>
            <w:rFonts w:eastAsia="仿宋_GB2312"/>
            <w:noProof/>
            <w:webHidden/>
            <w:sz w:val="32"/>
            <w:szCs w:val="32"/>
          </w:rPr>
          <w:tab/>
        </w:r>
        <w:r w:rsidR="00537E2B" w:rsidRPr="00BA2E5F">
          <w:rPr>
            <w:rFonts w:eastAsia="仿宋_GB2312"/>
            <w:noProof/>
            <w:webHidden/>
            <w:sz w:val="32"/>
            <w:szCs w:val="32"/>
          </w:rPr>
          <w:fldChar w:fldCharType="begin"/>
        </w:r>
        <w:r w:rsidR="00537E2B" w:rsidRPr="00BA2E5F">
          <w:rPr>
            <w:rFonts w:eastAsia="仿宋_GB2312"/>
            <w:noProof/>
            <w:webHidden/>
            <w:sz w:val="32"/>
            <w:szCs w:val="32"/>
          </w:rPr>
          <w:instrText xml:space="preserve"> PAGEREF _Toc65069754 \h </w:instrText>
        </w:r>
        <w:r w:rsidR="00537E2B" w:rsidRPr="00BA2E5F">
          <w:rPr>
            <w:rFonts w:eastAsia="仿宋_GB2312"/>
            <w:noProof/>
            <w:webHidden/>
            <w:sz w:val="32"/>
            <w:szCs w:val="32"/>
          </w:rPr>
        </w:r>
        <w:r w:rsidR="00537E2B" w:rsidRPr="00BA2E5F">
          <w:rPr>
            <w:rFonts w:eastAsia="仿宋_GB2312"/>
            <w:noProof/>
            <w:webHidden/>
            <w:sz w:val="32"/>
            <w:szCs w:val="32"/>
          </w:rPr>
          <w:fldChar w:fldCharType="separate"/>
        </w:r>
        <w:r w:rsidR="00537E2B" w:rsidRPr="00BA2E5F">
          <w:rPr>
            <w:rFonts w:eastAsia="仿宋_GB2312"/>
            <w:noProof/>
            <w:webHidden/>
            <w:sz w:val="32"/>
            <w:szCs w:val="32"/>
          </w:rPr>
          <w:t>3</w:t>
        </w:r>
        <w:r w:rsidR="00537E2B" w:rsidRPr="00BA2E5F">
          <w:rPr>
            <w:rFonts w:eastAsia="仿宋_GB2312"/>
            <w:noProof/>
            <w:webHidden/>
            <w:sz w:val="32"/>
            <w:szCs w:val="32"/>
          </w:rPr>
          <w:fldChar w:fldCharType="end"/>
        </w:r>
      </w:hyperlink>
    </w:p>
    <w:p w:rsidR="00537E2B" w:rsidRPr="00BA2E5F" w:rsidRDefault="00B80672" w:rsidP="00537E2B">
      <w:pPr>
        <w:pStyle w:val="1"/>
        <w:adjustRightInd w:val="0"/>
        <w:snapToGrid w:val="0"/>
        <w:spacing w:line="360" w:lineRule="auto"/>
        <w:ind w:firstLineChars="200" w:firstLine="420"/>
        <w:rPr>
          <w:rFonts w:eastAsia="仿宋_GB2312"/>
          <w:noProof/>
          <w:sz w:val="32"/>
          <w:szCs w:val="32"/>
        </w:rPr>
      </w:pPr>
      <w:hyperlink w:anchor="_Toc65069755" w:history="1">
        <w:r w:rsidR="00537E2B" w:rsidRPr="00BA2E5F">
          <w:rPr>
            <w:rStyle w:val="a5"/>
            <w:rFonts w:eastAsia="仿宋_GB2312"/>
            <w:noProof/>
            <w:sz w:val="32"/>
            <w:szCs w:val="32"/>
          </w:rPr>
          <w:t>四、拟投入本项目的主要人员</w:t>
        </w:r>
        <w:r w:rsidR="00537E2B" w:rsidRPr="00BA2E5F">
          <w:rPr>
            <w:rFonts w:eastAsia="仿宋_GB2312"/>
            <w:noProof/>
            <w:webHidden/>
            <w:sz w:val="32"/>
            <w:szCs w:val="32"/>
          </w:rPr>
          <w:tab/>
        </w:r>
        <w:r w:rsidR="00537E2B" w:rsidRPr="00BA2E5F">
          <w:rPr>
            <w:rFonts w:eastAsia="仿宋_GB2312"/>
            <w:noProof/>
            <w:webHidden/>
            <w:sz w:val="32"/>
            <w:szCs w:val="32"/>
          </w:rPr>
          <w:fldChar w:fldCharType="begin"/>
        </w:r>
        <w:r w:rsidR="00537E2B" w:rsidRPr="00BA2E5F">
          <w:rPr>
            <w:rFonts w:eastAsia="仿宋_GB2312"/>
            <w:noProof/>
            <w:webHidden/>
            <w:sz w:val="32"/>
            <w:szCs w:val="32"/>
          </w:rPr>
          <w:instrText xml:space="preserve"> PAGEREF _Toc65069755 \h </w:instrText>
        </w:r>
        <w:r w:rsidR="00537E2B" w:rsidRPr="00BA2E5F">
          <w:rPr>
            <w:rFonts w:eastAsia="仿宋_GB2312"/>
            <w:noProof/>
            <w:webHidden/>
            <w:sz w:val="32"/>
            <w:szCs w:val="32"/>
          </w:rPr>
        </w:r>
        <w:r w:rsidR="00537E2B" w:rsidRPr="00BA2E5F">
          <w:rPr>
            <w:rFonts w:eastAsia="仿宋_GB2312"/>
            <w:noProof/>
            <w:webHidden/>
            <w:sz w:val="32"/>
            <w:szCs w:val="32"/>
          </w:rPr>
          <w:fldChar w:fldCharType="separate"/>
        </w:r>
        <w:r w:rsidR="00537E2B" w:rsidRPr="00BA2E5F">
          <w:rPr>
            <w:rFonts w:eastAsia="仿宋_GB2312"/>
            <w:noProof/>
            <w:webHidden/>
            <w:sz w:val="32"/>
            <w:szCs w:val="32"/>
          </w:rPr>
          <w:t>4</w:t>
        </w:r>
        <w:r w:rsidR="00537E2B" w:rsidRPr="00BA2E5F">
          <w:rPr>
            <w:rFonts w:eastAsia="仿宋_GB2312"/>
            <w:noProof/>
            <w:webHidden/>
            <w:sz w:val="32"/>
            <w:szCs w:val="32"/>
          </w:rPr>
          <w:fldChar w:fldCharType="end"/>
        </w:r>
      </w:hyperlink>
    </w:p>
    <w:p w:rsidR="00537E2B" w:rsidRPr="00BA2E5F" w:rsidRDefault="00B80672" w:rsidP="00537E2B">
      <w:pPr>
        <w:pStyle w:val="1"/>
        <w:adjustRightInd w:val="0"/>
        <w:snapToGrid w:val="0"/>
        <w:spacing w:line="360" w:lineRule="auto"/>
        <w:ind w:firstLineChars="200" w:firstLine="420"/>
        <w:rPr>
          <w:rFonts w:eastAsia="仿宋_GB2312"/>
          <w:noProof/>
          <w:sz w:val="32"/>
          <w:szCs w:val="32"/>
        </w:rPr>
      </w:pPr>
      <w:hyperlink w:anchor="_Toc65069756" w:history="1">
        <w:r w:rsidR="00537E2B" w:rsidRPr="00BA2E5F">
          <w:rPr>
            <w:rStyle w:val="a5"/>
            <w:rFonts w:eastAsia="仿宋_GB2312"/>
            <w:noProof/>
            <w:sz w:val="32"/>
            <w:szCs w:val="32"/>
          </w:rPr>
          <w:t>五、业绩及相关证明文件</w:t>
        </w:r>
        <w:r w:rsidR="00537E2B" w:rsidRPr="00BA2E5F">
          <w:rPr>
            <w:rFonts w:eastAsia="仿宋_GB2312"/>
            <w:noProof/>
            <w:webHidden/>
            <w:sz w:val="32"/>
            <w:szCs w:val="32"/>
          </w:rPr>
          <w:tab/>
        </w:r>
        <w:r w:rsidR="00537E2B" w:rsidRPr="00BA2E5F">
          <w:rPr>
            <w:rFonts w:eastAsia="仿宋_GB2312"/>
            <w:noProof/>
            <w:webHidden/>
            <w:sz w:val="32"/>
            <w:szCs w:val="32"/>
          </w:rPr>
          <w:fldChar w:fldCharType="begin"/>
        </w:r>
        <w:r w:rsidR="00537E2B" w:rsidRPr="00BA2E5F">
          <w:rPr>
            <w:rFonts w:eastAsia="仿宋_GB2312"/>
            <w:noProof/>
            <w:webHidden/>
            <w:sz w:val="32"/>
            <w:szCs w:val="32"/>
          </w:rPr>
          <w:instrText xml:space="preserve"> PAGEREF _Toc65069756 \h </w:instrText>
        </w:r>
        <w:r w:rsidR="00537E2B" w:rsidRPr="00BA2E5F">
          <w:rPr>
            <w:rFonts w:eastAsia="仿宋_GB2312"/>
            <w:noProof/>
            <w:webHidden/>
            <w:sz w:val="32"/>
            <w:szCs w:val="32"/>
          </w:rPr>
        </w:r>
        <w:r w:rsidR="00537E2B" w:rsidRPr="00BA2E5F">
          <w:rPr>
            <w:rFonts w:eastAsia="仿宋_GB2312"/>
            <w:noProof/>
            <w:webHidden/>
            <w:sz w:val="32"/>
            <w:szCs w:val="32"/>
          </w:rPr>
          <w:fldChar w:fldCharType="separate"/>
        </w:r>
        <w:r w:rsidR="00537E2B" w:rsidRPr="00BA2E5F">
          <w:rPr>
            <w:rFonts w:eastAsia="仿宋_GB2312"/>
            <w:noProof/>
            <w:webHidden/>
            <w:sz w:val="32"/>
            <w:szCs w:val="32"/>
          </w:rPr>
          <w:t>4</w:t>
        </w:r>
        <w:r w:rsidR="00537E2B" w:rsidRPr="00BA2E5F">
          <w:rPr>
            <w:rFonts w:eastAsia="仿宋_GB2312"/>
            <w:noProof/>
            <w:webHidden/>
            <w:sz w:val="32"/>
            <w:szCs w:val="32"/>
          </w:rPr>
          <w:fldChar w:fldCharType="end"/>
        </w:r>
      </w:hyperlink>
    </w:p>
    <w:p w:rsidR="00537E2B" w:rsidRPr="00BA2E5F" w:rsidRDefault="00B80672" w:rsidP="00537E2B">
      <w:pPr>
        <w:pStyle w:val="1"/>
        <w:adjustRightInd w:val="0"/>
        <w:snapToGrid w:val="0"/>
        <w:spacing w:line="360" w:lineRule="auto"/>
        <w:ind w:firstLineChars="200" w:firstLine="420"/>
        <w:rPr>
          <w:rFonts w:eastAsia="仿宋_GB2312"/>
          <w:noProof/>
          <w:sz w:val="32"/>
          <w:szCs w:val="32"/>
        </w:rPr>
      </w:pPr>
      <w:hyperlink w:anchor="_Toc65069757" w:history="1">
        <w:r w:rsidR="00537E2B" w:rsidRPr="00BA2E5F">
          <w:rPr>
            <w:rStyle w:val="a5"/>
            <w:rFonts w:eastAsia="仿宋_GB2312"/>
            <w:noProof/>
            <w:sz w:val="32"/>
            <w:szCs w:val="32"/>
          </w:rPr>
          <w:t>六、保障措施</w:t>
        </w:r>
        <w:r w:rsidR="00537E2B" w:rsidRPr="00BA2E5F">
          <w:rPr>
            <w:rFonts w:eastAsia="仿宋_GB2312"/>
            <w:noProof/>
            <w:webHidden/>
            <w:sz w:val="32"/>
            <w:szCs w:val="32"/>
          </w:rPr>
          <w:tab/>
        </w:r>
        <w:r w:rsidR="00537E2B" w:rsidRPr="00BA2E5F">
          <w:rPr>
            <w:rFonts w:eastAsia="仿宋_GB2312"/>
            <w:noProof/>
            <w:webHidden/>
            <w:sz w:val="32"/>
            <w:szCs w:val="32"/>
          </w:rPr>
          <w:fldChar w:fldCharType="begin"/>
        </w:r>
        <w:r w:rsidR="00537E2B" w:rsidRPr="00BA2E5F">
          <w:rPr>
            <w:rFonts w:eastAsia="仿宋_GB2312"/>
            <w:noProof/>
            <w:webHidden/>
            <w:sz w:val="32"/>
            <w:szCs w:val="32"/>
          </w:rPr>
          <w:instrText xml:space="preserve"> PAGEREF _Toc65069757 \h </w:instrText>
        </w:r>
        <w:r w:rsidR="00537E2B" w:rsidRPr="00BA2E5F">
          <w:rPr>
            <w:rFonts w:eastAsia="仿宋_GB2312"/>
            <w:noProof/>
            <w:webHidden/>
            <w:sz w:val="32"/>
            <w:szCs w:val="32"/>
          </w:rPr>
        </w:r>
        <w:r w:rsidR="00537E2B" w:rsidRPr="00BA2E5F">
          <w:rPr>
            <w:rFonts w:eastAsia="仿宋_GB2312"/>
            <w:noProof/>
            <w:webHidden/>
            <w:sz w:val="32"/>
            <w:szCs w:val="32"/>
          </w:rPr>
          <w:fldChar w:fldCharType="separate"/>
        </w:r>
        <w:r w:rsidR="00537E2B" w:rsidRPr="00BA2E5F">
          <w:rPr>
            <w:rFonts w:eastAsia="仿宋_GB2312"/>
            <w:noProof/>
            <w:webHidden/>
            <w:sz w:val="32"/>
            <w:szCs w:val="32"/>
          </w:rPr>
          <w:t>5</w:t>
        </w:r>
        <w:r w:rsidR="00537E2B" w:rsidRPr="00BA2E5F">
          <w:rPr>
            <w:rFonts w:eastAsia="仿宋_GB2312"/>
            <w:noProof/>
            <w:webHidden/>
            <w:sz w:val="32"/>
            <w:szCs w:val="32"/>
          </w:rPr>
          <w:fldChar w:fldCharType="end"/>
        </w:r>
      </w:hyperlink>
    </w:p>
    <w:p w:rsidR="00537E2B" w:rsidRPr="00BA2E5F" w:rsidRDefault="00B80672" w:rsidP="00537E2B">
      <w:pPr>
        <w:pStyle w:val="1"/>
        <w:adjustRightInd w:val="0"/>
        <w:snapToGrid w:val="0"/>
        <w:spacing w:line="360" w:lineRule="auto"/>
        <w:rPr>
          <w:rFonts w:eastAsia="仿宋_GB2312"/>
          <w:noProof/>
          <w:sz w:val="32"/>
          <w:szCs w:val="32"/>
        </w:rPr>
      </w:pPr>
      <w:hyperlink w:anchor="_Toc65069758" w:history="1">
        <w:r w:rsidR="00537E2B" w:rsidRPr="00BA2E5F">
          <w:rPr>
            <w:rStyle w:val="a5"/>
            <w:rFonts w:eastAsia="仿宋_GB2312"/>
            <w:b/>
            <w:noProof/>
            <w:sz w:val="32"/>
            <w:szCs w:val="32"/>
          </w:rPr>
          <w:t>第二部分</w:t>
        </w:r>
        <w:r w:rsidR="00537E2B" w:rsidRPr="00BA2E5F">
          <w:rPr>
            <w:rStyle w:val="a5"/>
            <w:rFonts w:eastAsia="仿宋_GB2312"/>
            <w:b/>
            <w:noProof/>
            <w:sz w:val="32"/>
            <w:szCs w:val="32"/>
          </w:rPr>
          <w:t xml:space="preserve"> </w:t>
        </w:r>
        <w:r w:rsidR="00537E2B" w:rsidRPr="00BA2E5F">
          <w:rPr>
            <w:rStyle w:val="a5"/>
            <w:rFonts w:eastAsia="仿宋_GB2312"/>
            <w:b/>
            <w:noProof/>
            <w:sz w:val="32"/>
            <w:szCs w:val="32"/>
          </w:rPr>
          <w:t>技术部分</w:t>
        </w:r>
        <w:r w:rsidR="00537E2B" w:rsidRPr="00BA2E5F">
          <w:rPr>
            <w:rFonts w:eastAsia="仿宋_GB2312"/>
            <w:noProof/>
            <w:webHidden/>
            <w:sz w:val="32"/>
            <w:szCs w:val="32"/>
          </w:rPr>
          <w:tab/>
        </w:r>
        <w:r w:rsidR="00537E2B" w:rsidRPr="00BA2E5F">
          <w:rPr>
            <w:rFonts w:eastAsia="仿宋_GB2312"/>
            <w:noProof/>
            <w:webHidden/>
            <w:sz w:val="32"/>
            <w:szCs w:val="32"/>
          </w:rPr>
          <w:fldChar w:fldCharType="begin"/>
        </w:r>
        <w:r w:rsidR="00537E2B" w:rsidRPr="00BA2E5F">
          <w:rPr>
            <w:rFonts w:eastAsia="仿宋_GB2312"/>
            <w:noProof/>
            <w:webHidden/>
            <w:sz w:val="32"/>
            <w:szCs w:val="32"/>
          </w:rPr>
          <w:instrText xml:space="preserve"> PAGEREF _Toc65069758 \h </w:instrText>
        </w:r>
        <w:r w:rsidR="00537E2B" w:rsidRPr="00BA2E5F">
          <w:rPr>
            <w:rFonts w:eastAsia="仿宋_GB2312"/>
            <w:noProof/>
            <w:webHidden/>
            <w:sz w:val="32"/>
            <w:szCs w:val="32"/>
          </w:rPr>
        </w:r>
        <w:r w:rsidR="00537E2B" w:rsidRPr="00BA2E5F">
          <w:rPr>
            <w:rFonts w:eastAsia="仿宋_GB2312"/>
            <w:noProof/>
            <w:webHidden/>
            <w:sz w:val="32"/>
            <w:szCs w:val="32"/>
          </w:rPr>
          <w:fldChar w:fldCharType="separate"/>
        </w:r>
        <w:r w:rsidR="00537E2B" w:rsidRPr="00BA2E5F">
          <w:rPr>
            <w:rFonts w:eastAsia="仿宋_GB2312"/>
            <w:noProof/>
            <w:webHidden/>
            <w:sz w:val="32"/>
            <w:szCs w:val="32"/>
          </w:rPr>
          <w:t>6</w:t>
        </w:r>
        <w:r w:rsidR="00537E2B" w:rsidRPr="00BA2E5F">
          <w:rPr>
            <w:rFonts w:eastAsia="仿宋_GB2312"/>
            <w:noProof/>
            <w:webHidden/>
            <w:sz w:val="32"/>
            <w:szCs w:val="32"/>
          </w:rPr>
          <w:fldChar w:fldCharType="end"/>
        </w:r>
      </w:hyperlink>
    </w:p>
    <w:p w:rsidR="00537E2B" w:rsidRPr="00BA2E5F" w:rsidRDefault="00B80672" w:rsidP="00537E2B">
      <w:pPr>
        <w:pStyle w:val="1"/>
        <w:adjustRightInd w:val="0"/>
        <w:snapToGrid w:val="0"/>
        <w:spacing w:line="360" w:lineRule="auto"/>
        <w:ind w:firstLineChars="200" w:firstLine="420"/>
        <w:rPr>
          <w:rFonts w:eastAsia="仿宋_GB2312"/>
          <w:noProof/>
          <w:sz w:val="32"/>
          <w:szCs w:val="32"/>
        </w:rPr>
      </w:pPr>
      <w:hyperlink w:anchor="_Toc65069759" w:history="1">
        <w:r w:rsidR="00537E2B" w:rsidRPr="00BA2E5F">
          <w:rPr>
            <w:rStyle w:val="a5"/>
            <w:rFonts w:eastAsia="仿宋_GB2312"/>
            <w:noProof/>
            <w:sz w:val="32"/>
            <w:szCs w:val="32"/>
          </w:rPr>
          <w:t>一、项目任务目标</w:t>
        </w:r>
        <w:r w:rsidR="00537E2B" w:rsidRPr="00BA2E5F">
          <w:rPr>
            <w:rFonts w:eastAsia="仿宋_GB2312"/>
            <w:noProof/>
            <w:webHidden/>
            <w:sz w:val="32"/>
            <w:szCs w:val="32"/>
          </w:rPr>
          <w:tab/>
        </w:r>
        <w:r w:rsidR="00537E2B" w:rsidRPr="00BA2E5F">
          <w:rPr>
            <w:rFonts w:eastAsia="仿宋_GB2312"/>
            <w:noProof/>
            <w:webHidden/>
            <w:sz w:val="32"/>
            <w:szCs w:val="32"/>
          </w:rPr>
          <w:fldChar w:fldCharType="begin"/>
        </w:r>
        <w:r w:rsidR="00537E2B" w:rsidRPr="00BA2E5F">
          <w:rPr>
            <w:rFonts w:eastAsia="仿宋_GB2312"/>
            <w:noProof/>
            <w:webHidden/>
            <w:sz w:val="32"/>
            <w:szCs w:val="32"/>
          </w:rPr>
          <w:instrText xml:space="preserve"> PAGEREF _Toc65069759 \h </w:instrText>
        </w:r>
        <w:r w:rsidR="00537E2B" w:rsidRPr="00BA2E5F">
          <w:rPr>
            <w:rFonts w:eastAsia="仿宋_GB2312"/>
            <w:noProof/>
            <w:webHidden/>
            <w:sz w:val="32"/>
            <w:szCs w:val="32"/>
          </w:rPr>
        </w:r>
        <w:r w:rsidR="00537E2B" w:rsidRPr="00BA2E5F">
          <w:rPr>
            <w:rFonts w:eastAsia="仿宋_GB2312"/>
            <w:noProof/>
            <w:webHidden/>
            <w:sz w:val="32"/>
            <w:szCs w:val="32"/>
          </w:rPr>
          <w:fldChar w:fldCharType="separate"/>
        </w:r>
        <w:r w:rsidR="00537E2B" w:rsidRPr="00BA2E5F">
          <w:rPr>
            <w:rFonts w:eastAsia="仿宋_GB2312"/>
            <w:noProof/>
            <w:webHidden/>
            <w:sz w:val="32"/>
            <w:szCs w:val="32"/>
          </w:rPr>
          <w:t>6</w:t>
        </w:r>
        <w:r w:rsidR="00537E2B" w:rsidRPr="00BA2E5F">
          <w:rPr>
            <w:rFonts w:eastAsia="仿宋_GB2312"/>
            <w:noProof/>
            <w:webHidden/>
            <w:sz w:val="32"/>
            <w:szCs w:val="32"/>
          </w:rPr>
          <w:fldChar w:fldCharType="end"/>
        </w:r>
      </w:hyperlink>
    </w:p>
    <w:p w:rsidR="00537E2B" w:rsidRPr="00BA2E5F" w:rsidRDefault="00B80672" w:rsidP="00537E2B">
      <w:pPr>
        <w:pStyle w:val="1"/>
        <w:adjustRightInd w:val="0"/>
        <w:snapToGrid w:val="0"/>
        <w:spacing w:line="360" w:lineRule="auto"/>
        <w:ind w:firstLineChars="200" w:firstLine="420"/>
        <w:rPr>
          <w:rFonts w:eastAsia="仿宋_GB2312"/>
          <w:noProof/>
          <w:sz w:val="32"/>
          <w:szCs w:val="32"/>
        </w:rPr>
      </w:pPr>
      <w:hyperlink w:anchor="_Toc65069760" w:history="1">
        <w:r w:rsidR="00537E2B" w:rsidRPr="00BA2E5F">
          <w:rPr>
            <w:rStyle w:val="a5"/>
            <w:rFonts w:eastAsia="仿宋_GB2312"/>
            <w:noProof/>
            <w:sz w:val="32"/>
            <w:szCs w:val="32"/>
          </w:rPr>
          <w:t>二、技术路线及方法</w:t>
        </w:r>
        <w:r w:rsidR="00537E2B" w:rsidRPr="00BA2E5F">
          <w:rPr>
            <w:rFonts w:eastAsia="仿宋_GB2312"/>
            <w:noProof/>
            <w:webHidden/>
            <w:sz w:val="32"/>
            <w:szCs w:val="32"/>
          </w:rPr>
          <w:tab/>
        </w:r>
        <w:r w:rsidR="00537E2B" w:rsidRPr="00BA2E5F">
          <w:rPr>
            <w:rFonts w:eastAsia="仿宋_GB2312"/>
            <w:noProof/>
            <w:webHidden/>
            <w:sz w:val="32"/>
            <w:szCs w:val="32"/>
          </w:rPr>
          <w:fldChar w:fldCharType="begin"/>
        </w:r>
        <w:r w:rsidR="00537E2B" w:rsidRPr="00BA2E5F">
          <w:rPr>
            <w:rFonts w:eastAsia="仿宋_GB2312"/>
            <w:noProof/>
            <w:webHidden/>
            <w:sz w:val="32"/>
            <w:szCs w:val="32"/>
          </w:rPr>
          <w:instrText xml:space="preserve"> PAGEREF _Toc65069760 \h </w:instrText>
        </w:r>
        <w:r w:rsidR="00537E2B" w:rsidRPr="00BA2E5F">
          <w:rPr>
            <w:rFonts w:eastAsia="仿宋_GB2312"/>
            <w:noProof/>
            <w:webHidden/>
            <w:sz w:val="32"/>
            <w:szCs w:val="32"/>
          </w:rPr>
        </w:r>
        <w:r w:rsidR="00537E2B" w:rsidRPr="00BA2E5F">
          <w:rPr>
            <w:rFonts w:eastAsia="仿宋_GB2312"/>
            <w:noProof/>
            <w:webHidden/>
            <w:sz w:val="32"/>
            <w:szCs w:val="32"/>
          </w:rPr>
          <w:fldChar w:fldCharType="separate"/>
        </w:r>
        <w:r w:rsidR="00537E2B" w:rsidRPr="00BA2E5F">
          <w:rPr>
            <w:rFonts w:eastAsia="仿宋_GB2312"/>
            <w:noProof/>
            <w:webHidden/>
            <w:sz w:val="32"/>
            <w:szCs w:val="32"/>
          </w:rPr>
          <w:t>6</w:t>
        </w:r>
        <w:r w:rsidR="00537E2B" w:rsidRPr="00BA2E5F">
          <w:rPr>
            <w:rFonts w:eastAsia="仿宋_GB2312"/>
            <w:noProof/>
            <w:webHidden/>
            <w:sz w:val="32"/>
            <w:szCs w:val="32"/>
          </w:rPr>
          <w:fldChar w:fldCharType="end"/>
        </w:r>
      </w:hyperlink>
    </w:p>
    <w:p w:rsidR="00537E2B" w:rsidRPr="00BA2E5F" w:rsidRDefault="00B80672" w:rsidP="00537E2B">
      <w:pPr>
        <w:pStyle w:val="1"/>
        <w:adjustRightInd w:val="0"/>
        <w:snapToGrid w:val="0"/>
        <w:spacing w:line="360" w:lineRule="auto"/>
        <w:ind w:firstLineChars="200" w:firstLine="420"/>
        <w:rPr>
          <w:rFonts w:eastAsia="仿宋_GB2312"/>
          <w:noProof/>
          <w:sz w:val="32"/>
          <w:szCs w:val="32"/>
        </w:rPr>
      </w:pPr>
      <w:hyperlink w:anchor="_Toc65069761" w:history="1">
        <w:r w:rsidR="00537E2B" w:rsidRPr="00BA2E5F">
          <w:rPr>
            <w:rStyle w:val="a5"/>
            <w:rFonts w:eastAsia="仿宋_GB2312"/>
            <w:noProof/>
            <w:sz w:val="32"/>
            <w:szCs w:val="32"/>
          </w:rPr>
          <w:t>三、实施方案</w:t>
        </w:r>
        <w:r w:rsidR="00537E2B" w:rsidRPr="00BA2E5F">
          <w:rPr>
            <w:rFonts w:eastAsia="仿宋_GB2312"/>
            <w:noProof/>
            <w:webHidden/>
            <w:sz w:val="32"/>
            <w:szCs w:val="32"/>
          </w:rPr>
          <w:tab/>
        </w:r>
        <w:r w:rsidR="00537E2B" w:rsidRPr="00BA2E5F">
          <w:rPr>
            <w:rFonts w:eastAsia="仿宋_GB2312"/>
            <w:noProof/>
            <w:webHidden/>
            <w:sz w:val="32"/>
            <w:szCs w:val="32"/>
          </w:rPr>
          <w:fldChar w:fldCharType="begin"/>
        </w:r>
        <w:r w:rsidR="00537E2B" w:rsidRPr="00BA2E5F">
          <w:rPr>
            <w:rFonts w:eastAsia="仿宋_GB2312"/>
            <w:noProof/>
            <w:webHidden/>
            <w:sz w:val="32"/>
            <w:szCs w:val="32"/>
          </w:rPr>
          <w:instrText xml:space="preserve"> PAGEREF _Toc65069761 \h </w:instrText>
        </w:r>
        <w:r w:rsidR="00537E2B" w:rsidRPr="00BA2E5F">
          <w:rPr>
            <w:rFonts w:eastAsia="仿宋_GB2312"/>
            <w:noProof/>
            <w:webHidden/>
            <w:sz w:val="32"/>
            <w:szCs w:val="32"/>
          </w:rPr>
        </w:r>
        <w:r w:rsidR="00537E2B" w:rsidRPr="00BA2E5F">
          <w:rPr>
            <w:rFonts w:eastAsia="仿宋_GB2312"/>
            <w:noProof/>
            <w:webHidden/>
            <w:sz w:val="32"/>
            <w:szCs w:val="32"/>
          </w:rPr>
          <w:fldChar w:fldCharType="separate"/>
        </w:r>
        <w:r w:rsidR="00537E2B" w:rsidRPr="00BA2E5F">
          <w:rPr>
            <w:rFonts w:eastAsia="仿宋_GB2312"/>
            <w:noProof/>
            <w:webHidden/>
            <w:sz w:val="32"/>
            <w:szCs w:val="32"/>
          </w:rPr>
          <w:t>6</w:t>
        </w:r>
        <w:r w:rsidR="00537E2B" w:rsidRPr="00BA2E5F">
          <w:rPr>
            <w:rFonts w:eastAsia="仿宋_GB2312"/>
            <w:noProof/>
            <w:webHidden/>
            <w:sz w:val="32"/>
            <w:szCs w:val="32"/>
          </w:rPr>
          <w:fldChar w:fldCharType="end"/>
        </w:r>
      </w:hyperlink>
    </w:p>
    <w:p w:rsidR="00537E2B" w:rsidRPr="00BA2E5F" w:rsidRDefault="00B80672" w:rsidP="00537E2B">
      <w:pPr>
        <w:pStyle w:val="1"/>
        <w:adjustRightInd w:val="0"/>
        <w:snapToGrid w:val="0"/>
        <w:spacing w:line="360" w:lineRule="auto"/>
        <w:ind w:firstLineChars="200" w:firstLine="420"/>
        <w:rPr>
          <w:rFonts w:eastAsia="仿宋_GB2312"/>
          <w:noProof/>
          <w:sz w:val="32"/>
          <w:szCs w:val="32"/>
        </w:rPr>
      </w:pPr>
      <w:hyperlink w:anchor="_Toc65069762" w:history="1">
        <w:r w:rsidR="00537E2B" w:rsidRPr="00BA2E5F">
          <w:rPr>
            <w:rStyle w:val="a5"/>
            <w:rFonts w:eastAsia="仿宋_GB2312"/>
            <w:noProof/>
            <w:sz w:val="32"/>
            <w:szCs w:val="32"/>
          </w:rPr>
          <w:t>四、预期成果</w:t>
        </w:r>
        <w:r w:rsidR="00537E2B" w:rsidRPr="00BA2E5F">
          <w:rPr>
            <w:rFonts w:eastAsia="仿宋_GB2312"/>
            <w:noProof/>
            <w:webHidden/>
            <w:sz w:val="32"/>
            <w:szCs w:val="32"/>
          </w:rPr>
          <w:tab/>
        </w:r>
        <w:r w:rsidR="00537E2B" w:rsidRPr="00BA2E5F">
          <w:rPr>
            <w:rFonts w:eastAsia="仿宋_GB2312"/>
            <w:noProof/>
            <w:webHidden/>
            <w:sz w:val="32"/>
            <w:szCs w:val="32"/>
          </w:rPr>
          <w:fldChar w:fldCharType="begin"/>
        </w:r>
        <w:r w:rsidR="00537E2B" w:rsidRPr="00BA2E5F">
          <w:rPr>
            <w:rFonts w:eastAsia="仿宋_GB2312"/>
            <w:noProof/>
            <w:webHidden/>
            <w:sz w:val="32"/>
            <w:szCs w:val="32"/>
          </w:rPr>
          <w:instrText xml:space="preserve"> PAGEREF _Toc65069762 \h </w:instrText>
        </w:r>
        <w:r w:rsidR="00537E2B" w:rsidRPr="00BA2E5F">
          <w:rPr>
            <w:rFonts w:eastAsia="仿宋_GB2312"/>
            <w:noProof/>
            <w:webHidden/>
            <w:sz w:val="32"/>
            <w:szCs w:val="32"/>
          </w:rPr>
        </w:r>
        <w:r w:rsidR="00537E2B" w:rsidRPr="00BA2E5F">
          <w:rPr>
            <w:rFonts w:eastAsia="仿宋_GB2312"/>
            <w:noProof/>
            <w:webHidden/>
            <w:sz w:val="32"/>
            <w:szCs w:val="32"/>
          </w:rPr>
          <w:fldChar w:fldCharType="separate"/>
        </w:r>
        <w:r w:rsidR="00537E2B" w:rsidRPr="00BA2E5F">
          <w:rPr>
            <w:rFonts w:eastAsia="仿宋_GB2312"/>
            <w:noProof/>
            <w:webHidden/>
            <w:sz w:val="32"/>
            <w:szCs w:val="32"/>
          </w:rPr>
          <w:t>6</w:t>
        </w:r>
        <w:r w:rsidR="00537E2B" w:rsidRPr="00BA2E5F">
          <w:rPr>
            <w:rFonts w:eastAsia="仿宋_GB2312"/>
            <w:noProof/>
            <w:webHidden/>
            <w:sz w:val="32"/>
            <w:szCs w:val="32"/>
          </w:rPr>
          <w:fldChar w:fldCharType="end"/>
        </w:r>
      </w:hyperlink>
    </w:p>
    <w:p w:rsidR="00537E2B" w:rsidRPr="00BA2E5F" w:rsidRDefault="00B80672" w:rsidP="00537E2B">
      <w:pPr>
        <w:pStyle w:val="1"/>
        <w:adjustRightInd w:val="0"/>
        <w:snapToGrid w:val="0"/>
        <w:spacing w:line="360" w:lineRule="auto"/>
        <w:ind w:firstLineChars="200" w:firstLine="420"/>
        <w:rPr>
          <w:rFonts w:eastAsia="仿宋_GB2312"/>
          <w:noProof/>
          <w:sz w:val="32"/>
          <w:szCs w:val="32"/>
        </w:rPr>
      </w:pPr>
      <w:hyperlink w:anchor="_Toc65069763" w:history="1">
        <w:r w:rsidR="00537E2B" w:rsidRPr="00BA2E5F">
          <w:rPr>
            <w:rStyle w:val="a5"/>
            <w:rFonts w:eastAsia="仿宋_GB2312"/>
            <w:noProof/>
            <w:sz w:val="32"/>
            <w:szCs w:val="32"/>
          </w:rPr>
          <w:t>五、承诺及后期服务</w:t>
        </w:r>
        <w:r w:rsidR="00537E2B" w:rsidRPr="00BA2E5F">
          <w:rPr>
            <w:rFonts w:eastAsia="仿宋_GB2312"/>
            <w:noProof/>
            <w:webHidden/>
            <w:sz w:val="32"/>
            <w:szCs w:val="32"/>
          </w:rPr>
          <w:tab/>
        </w:r>
        <w:r w:rsidR="00537E2B" w:rsidRPr="00BA2E5F">
          <w:rPr>
            <w:rFonts w:eastAsia="仿宋_GB2312"/>
            <w:noProof/>
            <w:webHidden/>
            <w:sz w:val="32"/>
            <w:szCs w:val="32"/>
          </w:rPr>
          <w:fldChar w:fldCharType="begin"/>
        </w:r>
        <w:r w:rsidR="00537E2B" w:rsidRPr="00BA2E5F">
          <w:rPr>
            <w:rFonts w:eastAsia="仿宋_GB2312"/>
            <w:noProof/>
            <w:webHidden/>
            <w:sz w:val="32"/>
            <w:szCs w:val="32"/>
          </w:rPr>
          <w:instrText xml:space="preserve"> PAGEREF _Toc65069763 \h </w:instrText>
        </w:r>
        <w:r w:rsidR="00537E2B" w:rsidRPr="00BA2E5F">
          <w:rPr>
            <w:rFonts w:eastAsia="仿宋_GB2312"/>
            <w:noProof/>
            <w:webHidden/>
            <w:sz w:val="32"/>
            <w:szCs w:val="32"/>
          </w:rPr>
        </w:r>
        <w:r w:rsidR="00537E2B" w:rsidRPr="00BA2E5F">
          <w:rPr>
            <w:rFonts w:eastAsia="仿宋_GB2312"/>
            <w:noProof/>
            <w:webHidden/>
            <w:sz w:val="32"/>
            <w:szCs w:val="32"/>
          </w:rPr>
          <w:fldChar w:fldCharType="separate"/>
        </w:r>
        <w:r w:rsidR="00537E2B" w:rsidRPr="00BA2E5F">
          <w:rPr>
            <w:rFonts w:eastAsia="仿宋_GB2312"/>
            <w:noProof/>
            <w:webHidden/>
            <w:sz w:val="32"/>
            <w:szCs w:val="32"/>
          </w:rPr>
          <w:t>6</w:t>
        </w:r>
        <w:r w:rsidR="00537E2B" w:rsidRPr="00BA2E5F">
          <w:rPr>
            <w:rFonts w:eastAsia="仿宋_GB2312"/>
            <w:noProof/>
            <w:webHidden/>
            <w:sz w:val="32"/>
            <w:szCs w:val="32"/>
          </w:rPr>
          <w:fldChar w:fldCharType="end"/>
        </w:r>
      </w:hyperlink>
    </w:p>
    <w:p w:rsidR="00537E2B" w:rsidRPr="00BA2E5F" w:rsidRDefault="00B80672" w:rsidP="00537E2B">
      <w:pPr>
        <w:pStyle w:val="1"/>
        <w:adjustRightInd w:val="0"/>
        <w:snapToGrid w:val="0"/>
        <w:spacing w:line="360" w:lineRule="auto"/>
        <w:rPr>
          <w:rFonts w:eastAsia="仿宋_GB2312"/>
          <w:noProof/>
          <w:sz w:val="32"/>
          <w:szCs w:val="32"/>
        </w:rPr>
      </w:pPr>
      <w:hyperlink w:anchor="_Toc65069764" w:history="1">
        <w:r w:rsidR="00537E2B" w:rsidRPr="00BA2E5F">
          <w:rPr>
            <w:rStyle w:val="a5"/>
            <w:rFonts w:eastAsia="仿宋_GB2312"/>
            <w:b/>
            <w:noProof/>
            <w:sz w:val="32"/>
            <w:szCs w:val="32"/>
          </w:rPr>
          <w:t>第三部分</w:t>
        </w:r>
        <w:r w:rsidR="00537E2B" w:rsidRPr="00BA2E5F">
          <w:rPr>
            <w:rStyle w:val="a5"/>
            <w:rFonts w:eastAsia="仿宋_GB2312"/>
            <w:b/>
            <w:noProof/>
            <w:sz w:val="32"/>
            <w:szCs w:val="32"/>
          </w:rPr>
          <w:t xml:space="preserve"> </w:t>
        </w:r>
        <w:r w:rsidR="00537E2B" w:rsidRPr="00BA2E5F">
          <w:rPr>
            <w:rStyle w:val="a5"/>
            <w:rFonts w:eastAsia="仿宋_GB2312"/>
            <w:b/>
            <w:noProof/>
            <w:sz w:val="32"/>
            <w:szCs w:val="32"/>
          </w:rPr>
          <w:t>报价及报价测算</w:t>
        </w:r>
        <w:r w:rsidR="00537E2B" w:rsidRPr="00BA2E5F">
          <w:rPr>
            <w:rFonts w:eastAsia="仿宋_GB2312"/>
            <w:noProof/>
            <w:webHidden/>
            <w:sz w:val="32"/>
            <w:szCs w:val="32"/>
          </w:rPr>
          <w:tab/>
        </w:r>
        <w:r w:rsidR="00537E2B" w:rsidRPr="00BA2E5F">
          <w:rPr>
            <w:rFonts w:eastAsia="仿宋_GB2312"/>
            <w:noProof/>
            <w:webHidden/>
            <w:sz w:val="32"/>
            <w:szCs w:val="32"/>
          </w:rPr>
          <w:fldChar w:fldCharType="begin"/>
        </w:r>
        <w:r w:rsidR="00537E2B" w:rsidRPr="00BA2E5F">
          <w:rPr>
            <w:rFonts w:eastAsia="仿宋_GB2312"/>
            <w:noProof/>
            <w:webHidden/>
            <w:sz w:val="32"/>
            <w:szCs w:val="32"/>
          </w:rPr>
          <w:instrText xml:space="preserve"> PAGEREF _Toc65069764 \h </w:instrText>
        </w:r>
        <w:r w:rsidR="00537E2B" w:rsidRPr="00BA2E5F">
          <w:rPr>
            <w:rFonts w:eastAsia="仿宋_GB2312"/>
            <w:noProof/>
            <w:webHidden/>
            <w:sz w:val="32"/>
            <w:szCs w:val="32"/>
          </w:rPr>
        </w:r>
        <w:r w:rsidR="00537E2B" w:rsidRPr="00BA2E5F">
          <w:rPr>
            <w:rFonts w:eastAsia="仿宋_GB2312"/>
            <w:noProof/>
            <w:webHidden/>
            <w:sz w:val="32"/>
            <w:szCs w:val="32"/>
          </w:rPr>
          <w:fldChar w:fldCharType="separate"/>
        </w:r>
        <w:r w:rsidR="00537E2B" w:rsidRPr="00BA2E5F">
          <w:rPr>
            <w:rFonts w:eastAsia="仿宋_GB2312"/>
            <w:noProof/>
            <w:webHidden/>
            <w:sz w:val="32"/>
            <w:szCs w:val="32"/>
          </w:rPr>
          <w:t>7</w:t>
        </w:r>
        <w:r w:rsidR="00537E2B" w:rsidRPr="00BA2E5F">
          <w:rPr>
            <w:rFonts w:eastAsia="仿宋_GB2312"/>
            <w:noProof/>
            <w:webHidden/>
            <w:sz w:val="32"/>
            <w:szCs w:val="32"/>
          </w:rPr>
          <w:fldChar w:fldCharType="end"/>
        </w:r>
      </w:hyperlink>
    </w:p>
    <w:p w:rsidR="00537E2B" w:rsidRPr="00BA2E5F" w:rsidRDefault="00537E2B" w:rsidP="00537E2B">
      <w:pPr>
        <w:pStyle w:val="1"/>
        <w:adjustRightInd w:val="0"/>
        <w:snapToGrid w:val="0"/>
        <w:spacing w:line="360" w:lineRule="auto"/>
        <w:ind w:firstLineChars="200" w:firstLine="643"/>
        <w:rPr>
          <w:rStyle w:val="a5"/>
          <w:rFonts w:eastAsia="仿宋_GB2312"/>
          <w:b/>
          <w:sz w:val="32"/>
          <w:szCs w:val="32"/>
        </w:rPr>
        <w:sectPr w:rsidR="00537E2B" w:rsidRPr="00BA2E5F" w:rsidSect="007D523C">
          <w:footerReference w:type="first" r:id="rId8"/>
          <w:pgSz w:w="11910" w:h="16840"/>
          <w:pgMar w:top="1440" w:right="1800" w:bottom="1440" w:left="1800" w:header="720" w:footer="720" w:gutter="0"/>
          <w:pgNumType w:start="0"/>
          <w:cols w:space="720"/>
          <w:titlePg/>
          <w:docGrid w:linePitch="299"/>
        </w:sectPr>
      </w:pPr>
      <w:r w:rsidRPr="00BA2E5F">
        <w:rPr>
          <w:rStyle w:val="a5"/>
          <w:rFonts w:eastAsia="仿宋_GB2312"/>
          <w:b/>
          <w:sz w:val="32"/>
          <w:szCs w:val="32"/>
        </w:rPr>
        <w:fldChar w:fldCharType="end"/>
      </w:r>
    </w:p>
    <w:p w:rsidR="00537E2B" w:rsidRPr="00BA2E5F" w:rsidRDefault="00537E2B" w:rsidP="00537E2B">
      <w:pPr>
        <w:pStyle w:val="1"/>
        <w:adjustRightInd w:val="0"/>
        <w:snapToGrid w:val="0"/>
        <w:spacing w:line="360" w:lineRule="auto"/>
        <w:ind w:firstLineChars="200" w:firstLine="640"/>
        <w:rPr>
          <w:sz w:val="32"/>
          <w:szCs w:val="32"/>
        </w:rPr>
      </w:pPr>
    </w:p>
    <w:p w:rsidR="00537E2B" w:rsidRPr="00BA2E5F" w:rsidRDefault="00537E2B" w:rsidP="00537E2B">
      <w:pPr>
        <w:adjustRightInd w:val="0"/>
        <w:snapToGrid w:val="0"/>
        <w:spacing w:line="360" w:lineRule="auto"/>
        <w:jc w:val="center"/>
        <w:outlineLvl w:val="0"/>
        <w:rPr>
          <w:rFonts w:ascii="Times New Roman" w:eastAsia="黑体" w:hAnsi="Times New Roman" w:cs="Times New Roman"/>
          <w:sz w:val="32"/>
          <w:szCs w:val="32"/>
        </w:rPr>
      </w:pPr>
      <w:bookmarkStart w:id="0" w:name="_Toc65069751"/>
      <w:bookmarkStart w:id="1" w:name="_Toc354761326"/>
      <w:r w:rsidRPr="00BA2E5F">
        <w:rPr>
          <w:rFonts w:ascii="Times New Roman" w:eastAsia="黑体" w:hAnsi="Times New Roman" w:cs="Times New Roman"/>
          <w:sz w:val="32"/>
          <w:szCs w:val="32"/>
        </w:rPr>
        <w:t>第一部分</w:t>
      </w:r>
      <w:r w:rsidRPr="00BA2E5F">
        <w:rPr>
          <w:rFonts w:ascii="Times New Roman" w:eastAsia="黑体" w:hAnsi="Times New Roman" w:cs="Times New Roman"/>
          <w:sz w:val="32"/>
          <w:szCs w:val="32"/>
        </w:rPr>
        <w:t xml:space="preserve">  </w:t>
      </w:r>
      <w:r w:rsidRPr="00BA2E5F">
        <w:rPr>
          <w:rFonts w:ascii="Times New Roman" w:eastAsia="黑体" w:hAnsi="Times New Roman" w:cs="Times New Roman"/>
          <w:sz w:val="32"/>
          <w:szCs w:val="32"/>
        </w:rPr>
        <w:t>商务部分</w:t>
      </w:r>
      <w:bookmarkEnd w:id="0"/>
    </w:p>
    <w:p w:rsidR="00537E2B" w:rsidRPr="00B0068D" w:rsidRDefault="00537E2B" w:rsidP="00B0068D">
      <w:pPr>
        <w:adjustRightInd w:val="0"/>
        <w:snapToGrid w:val="0"/>
        <w:spacing w:line="360" w:lineRule="auto"/>
        <w:ind w:firstLineChars="200" w:firstLine="640"/>
        <w:jc w:val="left"/>
        <w:outlineLvl w:val="0"/>
        <w:rPr>
          <w:rFonts w:ascii="黑体" w:eastAsia="黑体" w:hAnsi="黑体" w:cs="Times New Roman"/>
          <w:sz w:val="32"/>
          <w:szCs w:val="32"/>
        </w:rPr>
      </w:pPr>
      <w:bookmarkStart w:id="2" w:name="_Toc65069752"/>
      <w:r w:rsidRPr="00B0068D">
        <w:rPr>
          <w:rFonts w:ascii="黑体" w:eastAsia="黑体" w:hAnsi="黑体" w:cs="Times New Roman"/>
          <w:sz w:val="32"/>
          <w:szCs w:val="32"/>
        </w:rPr>
        <w:t>一、函</w:t>
      </w:r>
      <w:bookmarkEnd w:id="1"/>
      <w:bookmarkEnd w:id="2"/>
    </w:p>
    <w:p w:rsidR="00537E2B" w:rsidRPr="00BA2E5F" w:rsidRDefault="00537E2B" w:rsidP="00537E2B">
      <w:pPr>
        <w:adjustRightInd w:val="0"/>
        <w:snapToGrid w:val="0"/>
        <w:spacing w:line="360" w:lineRule="auto"/>
        <w:ind w:firstLineChars="200" w:firstLine="643"/>
        <w:jc w:val="center"/>
        <w:rPr>
          <w:rFonts w:ascii="Times New Roman" w:hAnsi="Times New Roman" w:cs="Times New Roman"/>
          <w:b/>
          <w:sz w:val="32"/>
          <w:szCs w:val="32"/>
        </w:rPr>
      </w:pPr>
      <w:r w:rsidRPr="00BA2E5F">
        <w:rPr>
          <w:rFonts w:ascii="Times New Roman" w:hAnsi="Times New Roman" w:cs="Times New Roman"/>
          <w:b/>
          <w:sz w:val="32"/>
          <w:szCs w:val="32"/>
        </w:rPr>
        <w:t>函</w:t>
      </w:r>
    </w:p>
    <w:p w:rsidR="00537E2B" w:rsidRPr="00BA2E5F" w:rsidRDefault="00537E2B" w:rsidP="00537E2B">
      <w:pPr>
        <w:adjustRightInd w:val="0"/>
        <w:snapToGrid w:val="0"/>
        <w:spacing w:line="360" w:lineRule="auto"/>
        <w:ind w:firstLineChars="200" w:firstLine="643"/>
        <w:rPr>
          <w:rFonts w:ascii="Times New Roman" w:hAnsi="Times New Roman" w:cs="Times New Roman"/>
          <w:b/>
          <w:sz w:val="32"/>
          <w:szCs w:val="32"/>
        </w:rPr>
      </w:pPr>
    </w:p>
    <w:p w:rsidR="00537E2B" w:rsidRPr="00BA2E5F" w:rsidRDefault="00537E2B" w:rsidP="00537E2B">
      <w:pPr>
        <w:adjustRightInd w:val="0"/>
        <w:snapToGrid w:val="0"/>
        <w:spacing w:line="360" w:lineRule="auto"/>
        <w:ind w:firstLineChars="200" w:firstLine="640"/>
        <w:rPr>
          <w:rFonts w:ascii="Times New Roman" w:eastAsia="仿宋_GB2312" w:hAnsi="Times New Roman" w:cs="Times New Roman"/>
          <w:sz w:val="32"/>
          <w:szCs w:val="32"/>
        </w:rPr>
      </w:pPr>
      <w:r w:rsidRPr="00BA2E5F">
        <w:rPr>
          <w:rFonts w:ascii="Times New Roman" w:eastAsia="仿宋_GB2312" w:hAnsi="Times New Roman" w:cs="Times New Roman"/>
          <w:sz w:val="32"/>
          <w:szCs w:val="32"/>
        </w:rPr>
        <w:t>致：自然资源部国土整治中心</w:t>
      </w:r>
    </w:p>
    <w:p w:rsidR="00537E2B" w:rsidRPr="00BA2E5F" w:rsidRDefault="00537E2B" w:rsidP="00537E2B">
      <w:pPr>
        <w:adjustRightInd w:val="0"/>
        <w:snapToGrid w:val="0"/>
        <w:spacing w:line="360" w:lineRule="auto"/>
        <w:ind w:firstLineChars="200" w:firstLine="640"/>
        <w:rPr>
          <w:rFonts w:ascii="Times New Roman" w:eastAsia="仿宋_GB2312" w:hAnsi="Times New Roman" w:cs="Times New Roman"/>
          <w:sz w:val="32"/>
          <w:szCs w:val="32"/>
        </w:rPr>
      </w:pPr>
      <w:r w:rsidRPr="00BA2E5F">
        <w:rPr>
          <w:rFonts w:ascii="Times New Roman" w:eastAsia="仿宋_GB2312" w:hAnsi="Times New Roman" w:cs="Times New Roman"/>
          <w:sz w:val="32"/>
          <w:szCs w:val="32"/>
        </w:rPr>
        <w:t>我单位根据贵方的任务要求，提交文件</w:t>
      </w:r>
      <w:r w:rsidR="00107A4E">
        <w:rPr>
          <w:rFonts w:ascii="Times New Roman" w:eastAsia="仿宋_GB2312" w:hAnsi="Times New Roman" w:cs="Times New Roman" w:hint="eastAsia"/>
          <w:sz w:val="32"/>
          <w:szCs w:val="32"/>
        </w:rPr>
        <w:t>6</w:t>
      </w:r>
      <w:r w:rsidRPr="00BA2E5F">
        <w:rPr>
          <w:rFonts w:ascii="Times New Roman" w:eastAsia="仿宋_GB2312" w:hAnsi="Times New Roman" w:cs="Times New Roman"/>
          <w:sz w:val="32"/>
          <w:szCs w:val="32"/>
        </w:rPr>
        <w:t>份，包含商务文件部分、技术部分、报价及报价测算部分。据此函，我单位同意如下：</w:t>
      </w:r>
    </w:p>
    <w:p w:rsidR="00537E2B" w:rsidRPr="00BA2E5F" w:rsidRDefault="00537E2B" w:rsidP="00537E2B">
      <w:pPr>
        <w:adjustRightInd w:val="0"/>
        <w:snapToGrid w:val="0"/>
        <w:spacing w:line="360" w:lineRule="auto"/>
        <w:ind w:firstLineChars="200" w:firstLine="640"/>
        <w:rPr>
          <w:rFonts w:ascii="Times New Roman" w:eastAsia="仿宋_GB2312" w:hAnsi="Times New Roman" w:cs="Times New Roman"/>
          <w:sz w:val="32"/>
          <w:szCs w:val="32"/>
        </w:rPr>
      </w:pPr>
      <w:r w:rsidRPr="00BA2E5F">
        <w:rPr>
          <w:rFonts w:ascii="Times New Roman" w:eastAsia="仿宋_GB2312" w:hAnsi="Times New Roman" w:cs="Times New Roman"/>
          <w:sz w:val="32"/>
          <w:szCs w:val="32"/>
        </w:rPr>
        <w:t>1</w:t>
      </w:r>
      <w:r w:rsidR="00C25F88">
        <w:rPr>
          <w:rFonts w:ascii="Times New Roman" w:eastAsia="仿宋_GB2312" w:hAnsi="Times New Roman" w:cs="Times New Roman" w:hint="eastAsia"/>
          <w:sz w:val="32"/>
          <w:szCs w:val="32"/>
        </w:rPr>
        <w:t>.</w:t>
      </w:r>
      <w:r w:rsidRPr="00BA2E5F">
        <w:rPr>
          <w:rFonts w:ascii="Times New Roman" w:eastAsia="仿宋_GB2312" w:hAnsi="Times New Roman" w:cs="Times New Roman"/>
          <w:sz w:val="32"/>
          <w:szCs w:val="32"/>
        </w:rPr>
        <w:t>.</w:t>
      </w:r>
      <w:r w:rsidRPr="00BA2E5F">
        <w:rPr>
          <w:rFonts w:ascii="Times New Roman" w:eastAsia="仿宋_GB2312" w:hAnsi="Times New Roman" w:cs="Times New Roman"/>
          <w:sz w:val="32"/>
          <w:szCs w:val="32"/>
        </w:rPr>
        <w:t>递交了文件，即意味着接受单位遴选程序和相应安排。</w:t>
      </w:r>
    </w:p>
    <w:p w:rsidR="00537E2B" w:rsidRPr="00BA2E5F" w:rsidRDefault="00537E2B" w:rsidP="00537E2B">
      <w:pPr>
        <w:adjustRightInd w:val="0"/>
        <w:snapToGrid w:val="0"/>
        <w:spacing w:line="360" w:lineRule="auto"/>
        <w:ind w:firstLineChars="200" w:firstLine="640"/>
        <w:rPr>
          <w:rFonts w:ascii="Times New Roman" w:eastAsia="仿宋_GB2312" w:hAnsi="Times New Roman" w:cs="Times New Roman"/>
          <w:sz w:val="32"/>
          <w:szCs w:val="32"/>
        </w:rPr>
      </w:pPr>
      <w:r w:rsidRPr="00BA2E5F">
        <w:rPr>
          <w:rFonts w:ascii="Times New Roman" w:eastAsia="仿宋_GB2312" w:hAnsi="Times New Roman" w:cs="Times New Roman"/>
          <w:sz w:val="32"/>
          <w:szCs w:val="32"/>
        </w:rPr>
        <w:t>2.</w:t>
      </w:r>
      <w:r w:rsidRPr="00BA2E5F">
        <w:rPr>
          <w:rFonts w:ascii="Times New Roman" w:eastAsia="仿宋_GB2312" w:hAnsi="Times New Roman" w:cs="Times New Roman"/>
          <w:sz w:val="32"/>
          <w:szCs w:val="32"/>
        </w:rPr>
        <w:t>保证遵守遴选文件中的有关规定。</w:t>
      </w:r>
    </w:p>
    <w:p w:rsidR="00537E2B" w:rsidRPr="00BA2E5F" w:rsidRDefault="00537E2B" w:rsidP="00537E2B">
      <w:pPr>
        <w:adjustRightInd w:val="0"/>
        <w:snapToGrid w:val="0"/>
        <w:spacing w:line="360" w:lineRule="auto"/>
        <w:ind w:firstLineChars="200" w:firstLine="640"/>
        <w:rPr>
          <w:rFonts w:ascii="Times New Roman" w:eastAsia="仿宋_GB2312" w:hAnsi="Times New Roman" w:cs="Times New Roman"/>
          <w:sz w:val="32"/>
          <w:szCs w:val="32"/>
        </w:rPr>
      </w:pPr>
      <w:r w:rsidRPr="00BA2E5F">
        <w:rPr>
          <w:rFonts w:ascii="Times New Roman" w:eastAsia="仿宋_GB2312" w:hAnsi="Times New Roman" w:cs="Times New Roman"/>
          <w:sz w:val="32"/>
          <w:szCs w:val="32"/>
        </w:rPr>
        <w:t>3.</w:t>
      </w:r>
      <w:r w:rsidRPr="00BA2E5F">
        <w:rPr>
          <w:rFonts w:ascii="Times New Roman" w:eastAsia="仿宋_GB2312" w:hAnsi="Times New Roman" w:cs="Times New Roman"/>
          <w:sz w:val="32"/>
          <w:szCs w:val="32"/>
        </w:rPr>
        <w:t>我单位已详细审查贵方的文件，我们完全理解并同意放弃对这方面有不明、误解及质疑、投诉的权力；保证忠实地执行买卖双方所签的合同，并承担合同规定的责任义务。</w:t>
      </w:r>
    </w:p>
    <w:p w:rsidR="00537E2B" w:rsidRPr="00BA2E5F" w:rsidRDefault="00537E2B" w:rsidP="00537E2B">
      <w:pPr>
        <w:adjustRightInd w:val="0"/>
        <w:snapToGrid w:val="0"/>
        <w:spacing w:line="360" w:lineRule="auto"/>
        <w:ind w:firstLineChars="200" w:firstLine="640"/>
        <w:rPr>
          <w:rFonts w:ascii="Times New Roman" w:eastAsia="仿宋_GB2312" w:hAnsi="Times New Roman" w:cs="Times New Roman"/>
          <w:sz w:val="32"/>
          <w:szCs w:val="32"/>
        </w:rPr>
      </w:pPr>
      <w:r w:rsidRPr="00BA2E5F">
        <w:rPr>
          <w:rFonts w:ascii="Times New Roman" w:eastAsia="仿宋_GB2312" w:hAnsi="Times New Roman" w:cs="Times New Roman"/>
          <w:sz w:val="32"/>
          <w:szCs w:val="32"/>
        </w:rPr>
        <w:t>4.</w:t>
      </w:r>
      <w:r w:rsidRPr="00BA2E5F">
        <w:rPr>
          <w:rFonts w:ascii="Times New Roman" w:eastAsia="仿宋_GB2312" w:hAnsi="Times New Roman" w:cs="Times New Roman"/>
          <w:sz w:val="32"/>
          <w:szCs w:val="32"/>
        </w:rPr>
        <w:t>本</w:t>
      </w:r>
      <w:r w:rsidR="00B95F16">
        <w:rPr>
          <w:rFonts w:ascii="Times New Roman" w:eastAsia="仿宋_GB2312" w:hAnsi="Times New Roman" w:cs="Times New Roman"/>
          <w:sz w:val="32"/>
          <w:szCs w:val="32"/>
        </w:rPr>
        <w:t>遴选文件</w:t>
      </w:r>
      <w:r w:rsidRPr="00BA2E5F">
        <w:rPr>
          <w:rFonts w:ascii="Times New Roman" w:eastAsia="仿宋_GB2312" w:hAnsi="Times New Roman" w:cs="Times New Roman"/>
          <w:sz w:val="32"/>
          <w:szCs w:val="32"/>
        </w:rPr>
        <w:t>有效期为自提交文件日起</w:t>
      </w:r>
      <w:r w:rsidR="00DC1317">
        <w:rPr>
          <w:rFonts w:ascii="Times New Roman" w:eastAsia="仿宋_GB2312" w:hAnsi="Times New Roman" w:cs="Times New Roman" w:hint="eastAsia"/>
          <w:sz w:val="32"/>
          <w:szCs w:val="32"/>
        </w:rPr>
        <w:t>60</w:t>
      </w:r>
      <w:bookmarkStart w:id="3" w:name="_GoBack"/>
      <w:bookmarkEnd w:id="3"/>
      <w:r w:rsidRPr="00BA2E5F">
        <w:rPr>
          <w:rFonts w:ascii="Times New Roman" w:eastAsia="仿宋_GB2312" w:hAnsi="Times New Roman" w:cs="Times New Roman"/>
          <w:sz w:val="32"/>
          <w:szCs w:val="32"/>
        </w:rPr>
        <w:t>个日历日。</w:t>
      </w:r>
    </w:p>
    <w:p w:rsidR="00537E2B" w:rsidRPr="00BA2E5F" w:rsidRDefault="00537E2B" w:rsidP="00537E2B">
      <w:pPr>
        <w:adjustRightInd w:val="0"/>
        <w:snapToGrid w:val="0"/>
        <w:spacing w:line="360" w:lineRule="auto"/>
        <w:ind w:firstLineChars="200" w:firstLine="640"/>
        <w:rPr>
          <w:rFonts w:ascii="Times New Roman" w:eastAsia="仿宋_GB2312" w:hAnsi="Times New Roman" w:cs="Times New Roman"/>
          <w:sz w:val="32"/>
          <w:szCs w:val="32"/>
        </w:rPr>
      </w:pPr>
      <w:r w:rsidRPr="00BA2E5F">
        <w:rPr>
          <w:rFonts w:ascii="Times New Roman" w:eastAsia="仿宋_GB2312" w:hAnsi="Times New Roman" w:cs="Times New Roman"/>
          <w:sz w:val="32"/>
          <w:szCs w:val="32"/>
        </w:rPr>
        <w:t>5.</w:t>
      </w:r>
      <w:r w:rsidRPr="00BA2E5F">
        <w:rPr>
          <w:rFonts w:ascii="Times New Roman" w:eastAsia="仿宋_GB2312" w:hAnsi="Times New Roman" w:cs="Times New Roman"/>
          <w:sz w:val="32"/>
          <w:szCs w:val="32"/>
        </w:rPr>
        <w:t>保证</w:t>
      </w:r>
      <w:r w:rsidR="00B95F16">
        <w:rPr>
          <w:rFonts w:ascii="Times New Roman" w:eastAsia="仿宋_GB2312" w:hAnsi="Times New Roman" w:cs="Times New Roman"/>
          <w:sz w:val="32"/>
          <w:szCs w:val="32"/>
        </w:rPr>
        <w:t>遴选文件</w:t>
      </w:r>
      <w:r w:rsidRPr="00BA2E5F">
        <w:rPr>
          <w:rFonts w:ascii="Times New Roman" w:eastAsia="仿宋_GB2312" w:hAnsi="Times New Roman" w:cs="Times New Roman"/>
          <w:sz w:val="32"/>
          <w:szCs w:val="32"/>
        </w:rPr>
        <w:t>所提供的全部资料真实可靠。</w:t>
      </w:r>
    </w:p>
    <w:p w:rsidR="00537E2B" w:rsidRPr="00BA2E5F" w:rsidRDefault="00537E2B" w:rsidP="00537E2B">
      <w:pPr>
        <w:adjustRightInd w:val="0"/>
        <w:snapToGrid w:val="0"/>
        <w:spacing w:line="360" w:lineRule="auto"/>
        <w:ind w:firstLineChars="200" w:firstLine="640"/>
        <w:rPr>
          <w:rFonts w:ascii="Times New Roman" w:eastAsia="仿宋_GB2312" w:hAnsi="Times New Roman" w:cs="Times New Roman"/>
          <w:sz w:val="32"/>
          <w:szCs w:val="32"/>
        </w:rPr>
      </w:pPr>
      <w:r w:rsidRPr="00BA2E5F">
        <w:rPr>
          <w:rFonts w:ascii="Times New Roman" w:eastAsia="仿宋_GB2312" w:hAnsi="Times New Roman" w:cs="Times New Roman"/>
          <w:sz w:val="32"/>
          <w:szCs w:val="32"/>
        </w:rPr>
        <w:t>6.</w:t>
      </w:r>
      <w:r w:rsidRPr="00BA2E5F">
        <w:rPr>
          <w:rFonts w:ascii="Times New Roman" w:eastAsia="仿宋_GB2312" w:hAnsi="Times New Roman" w:cs="Times New Roman"/>
          <w:sz w:val="32"/>
          <w:szCs w:val="32"/>
        </w:rPr>
        <w:t>愿意向贵方提供任何与该项任务有关的数据、情况和技术资料。</w:t>
      </w:r>
    </w:p>
    <w:p w:rsidR="00537E2B" w:rsidRPr="00BA2E5F" w:rsidRDefault="00537E2B" w:rsidP="00537E2B">
      <w:pPr>
        <w:adjustRightInd w:val="0"/>
        <w:snapToGrid w:val="0"/>
        <w:spacing w:line="360" w:lineRule="auto"/>
        <w:ind w:firstLineChars="200" w:firstLine="640"/>
        <w:rPr>
          <w:rFonts w:ascii="Times New Roman" w:eastAsia="仿宋_GB2312" w:hAnsi="Times New Roman" w:cs="Times New Roman"/>
          <w:sz w:val="32"/>
          <w:szCs w:val="32"/>
        </w:rPr>
      </w:pPr>
    </w:p>
    <w:p w:rsidR="00537E2B" w:rsidRPr="00BA2E5F" w:rsidRDefault="00537E2B" w:rsidP="00537E2B">
      <w:pPr>
        <w:wordWrap w:val="0"/>
        <w:adjustRightInd w:val="0"/>
        <w:snapToGrid w:val="0"/>
        <w:spacing w:line="360" w:lineRule="auto"/>
        <w:ind w:firstLineChars="200" w:firstLine="640"/>
        <w:jc w:val="right"/>
        <w:rPr>
          <w:rFonts w:ascii="Times New Roman" w:eastAsia="仿宋_GB2312" w:hAnsi="Times New Roman" w:cs="Times New Roman"/>
          <w:sz w:val="32"/>
          <w:szCs w:val="32"/>
        </w:rPr>
      </w:pPr>
      <w:r w:rsidRPr="00BA2E5F">
        <w:rPr>
          <w:rFonts w:ascii="Times New Roman" w:eastAsia="仿宋_GB2312" w:hAnsi="Times New Roman" w:cs="Times New Roman"/>
          <w:sz w:val="32"/>
          <w:szCs w:val="32"/>
        </w:rPr>
        <w:t>单位名称并盖公章</w:t>
      </w:r>
      <w:r w:rsidRPr="00BA2E5F">
        <w:rPr>
          <w:rFonts w:ascii="Times New Roman" w:eastAsia="仿宋_GB2312" w:hAnsi="Times New Roman" w:cs="Times New Roman"/>
          <w:sz w:val="32"/>
          <w:szCs w:val="32"/>
        </w:rPr>
        <w:t xml:space="preserve">        </w:t>
      </w:r>
    </w:p>
    <w:p w:rsidR="00537E2B" w:rsidRPr="00BA2E5F" w:rsidRDefault="00537E2B" w:rsidP="00537E2B">
      <w:pPr>
        <w:wordWrap w:val="0"/>
        <w:adjustRightInd w:val="0"/>
        <w:snapToGrid w:val="0"/>
        <w:spacing w:line="360" w:lineRule="auto"/>
        <w:ind w:firstLineChars="200" w:firstLine="640"/>
        <w:jc w:val="right"/>
        <w:rPr>
          <w:rFonts w:ascii="Times New Roman" w:hAnsi="Times New Roman" w:cs="Times New Roman"/>
          <w:sz w:val="32"/>
          <w:szCs w:val="32"/>
        </w:rPr>
      </w:pPr>
      <w:r w:rsidRPr="00BA2E5F">
        <w:rPr>
          <w:rFonts w:ascii="Times New Roman" w:eastAsia="仿宋_GB2312" w:hAnsi="Times New Roman" w:cs="Times New Roman"/>
          <w:sz w:val="32"/>
          <w:szCs w:val="32"/>
        </w:rPr>
        <w:t xml:space="preserve"> </w:t>
      </w:r>
      <w:r w:rsidRPr="00BA2E5F">
        <w:rPr>
          <w:rFonts w:ascii="Times New Roman" w:eastAsia="仿宋_GB2312" w:hAnsi="Times New Roman" w:cs="Times New Roman"/>
          <w:sz w:val="32"/>
          <w:szCs w:val="32"/>
        </w:rPr>
        <w:t>年</w:t>
      </w:r>
      <w:r w:rsidRPr="00BA2E5F">
        <w:rPr>
          <w:rFonts w:ascii="Times New Roman" w:eastAsia="仿宋_GB2312" w:hAnsi="Times New Roman" w:cs="Times New Roman"/>
          <w:sz w:val="32"/>
          <w:szCs w:val="32"/>
        </w:rPr>
        <w:t xml:space="preserve">  </w:t>
      </w:r>
      <w:r w:rsidRPr="00BA2E5F">
        <w:rPr>
          <w:rFonts w:ascii="Times New Roman" w:eastAsia="仿宋_GB2312" w:hAnsi="Times New Roman" w:cs="Times New Roman"/>
          <w:sz w:val="32"/>
          <w:szCs w:val="32"/>
        </w:rPr>
        <w:t>月</w:t>
      </w:r>
      <w:r w:rsidRPr="00BA2E5F">
        <w:rPr>
          <w:rFonts w:ascii="Times New Roman" w:eastAsia="仿宋_GB2312" w:hAnsi="Times New Roman" w:cs="Times New Roman"/>
          <w:sz w:val="32"/>
          <w:szCs w:val="32"/>
        </w:rPr>
        <w:t xml:space="preserve">  </w:t>
      </w:r>
      <w:r w:rsidRPr="00BA2E5F">
        <w:rPr>
          <w:rFonts w:ascii="Times New Roman" w:eastAsia="仿宋_GB2312" w:hAnsi="Times New Roman" w:cs="Times New Roman"/>
          <w:sz w:val="32"/>
          <w:szCs w:val="32"/>
        </w:rPr>
        <w:t>日</w:t>
      </w:r>
      <w:r w:rsidRPr="00BA2E5F">
        <w:rPr>
          <w:rFonts w:ascii="Times New Roman" w:eastAsia="仿宋_GB2312" w:hAnsi="Times New Roman" w:cs="Times New Roman"/>
          <w:sz w:val="32"/>
          <w:szCs w:val="32"/>
        </w:rPr>
        <w:t xml:space="preserve">      </w:t>
      </w:r>
      <w:r w:rsidRPr="00BA2E5F">
        <w:rPr>
          <w:rFonts w:ascii="Times New Roman" w:hAnsi="Times New Roman" w:cs="Times New Roman"/>
          <w:sz w:val="32"/>
          <w:szCs w:val="32"/>
        </w:rPr>
        <w:t xml:space="preserve">     </w:t>
      </w:r>
    </w:p>
    <w:p w:rsidR="00537E2B" w:rsidRPr="00BA2E5F" w:rsidRDefault="00537E2B" w:rsidP="00537E2B">
      <w:pPr>
        <w:adjustRightInd w:val="0"/>
        <w:snapToGrid w:val="0"/>
        <w:spacing w:line="360" w:lineRule="auto"/>
        <w:ind w:firstLineChars="200" w:firstLine="640"/>
        <w:jc w:val="right"/>
        <w:rPr>
          <w:rFonts w:ascii="Times New Roman" w:hAnsi="Times New Roman" w:cs="Times New Roman"/>
          <w:sz w:val="32"/>
          <w:szCs w:val="32"/>
        </w:rPr>
      </w:pPr>
    </w:p>
    <w:p w:rsidR="00537E2B" w:rsidRPr="00BA2E5F" w:rsidRDefault="00537E2B" w:rsidP="00537E2B">
      <w:pPr>
        <w:adjustRightInd w:val="0"/>
        <w:snapToGrid w:val="0"/>
        <w:spacing w:line="360" w:lineRule="auto"/>
        <w:ind w:firstLineChars="200" w:firstLine="640"/>
        <w:jc w:val="right"/>
        <w:rPr>
          <w:rFonts w:ascii="Times New Roman" w:hAnsi="Times New Roman" w:cs="Times New Roman"/>
          <w:sz w:val="32"/>
          <w:szCs w:val="32"/>
        </w:rPr>
      </w:pPr>
      <w:r w:rsidRPr="00BA2E5F">
        <w:rPr>
          <w:rFonts w:ascii="Times New Roman" w:hAnsi="Times New Roman" w:cs="Times New Roman"/>
          <w:sz w:val="32"/>
          <w:szCs w:val="32"/>
        </w:rPr>
        <w:t xml:space="preserve"> </w:t>
      </w:r>
    </w:p>
    <w:p w:rsidR="00537E2B" w:rsidRPr="00B0068D" w:rsidRDefault="00537E2B" w:rsidP="00B0068D">
      <w:pPr>
        <w:adjustRightInd w:val="0"/>
        <w:snapToGrid w:val="0"/>
        <w:spacing w:line="360" w:lineRule="auto"/>
        <w:ind w:firstLineChars="200" w:firstLine="640"/>
        <w:jc w:val="left"/>
        <w:outlineLvl w:val="0"/>
        <w:rPr>
          <w:rFonts w:ascii="黑体" w:eastAsia="黑体" w:hAnsi="黑体" w:cs="Times New Roman"/>
          <w:sz w:val="32"/>
          <w:szCs w:val="32"/>
        </w:rPr>
      </w:pPr>
      <w:bookmarkStart w:id="4" w:name="_Toc354761328"/>
      <w:bookmarkStart w:id="5" w:name="_Toc65069753"/>
      <w:r w:rsidRPr="00B0068D">
        <w:rPr>
          <w:rFonts w:ascii="黑体" w:eastAsia="黑体" w:hAnsi="黑体" w:cs="Times New Roman"/>
          <w:sz w:val="32"/>
          <w:szCs w:val="32"/>
        </w:rPr>
        <w:lastRenderedPageBreak/>
        <w:t>二、</w:t>
      </w:r>
      <w:bookmarkEnd w:id="4"/>
      <w:r w:rsidRPr="00B0068D">
        <w:rPr>
          <w:rFonts w:ascii="黑体" w:eastAsia="黑体" w:hAnsi="黑体" w:cs="Times New Roman"/>
          <w:sz w:val="32"/>
          <w:szCs w:val="32"/>
        </w:rPr>
        <w:t>单位一般情况</w:t>
      </w:r>
      <w:bookmarkEnd w:id="5"/>
    </w:p>
    <w:tbl>
      <w:tblPr>
        <w:tblW w:w="9000"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68"/>
        <w:gridCol w:w="2244"/>
        <w:gridCol w:w="2244"/>
        <w:gridCol w:w="2244"/>
      </w:tblGrid>
      <w:tr w:rsidR="00537E2B" w:rsidRPr="00BA2E5F" w:rsidTr="00BF5322">
        <w:trPr>
          <w:trHeight w:val="599"/>
        </w:trPr>
        <w:tc>
          <w:tcPr>
            <w:tcW w:w="2268" w:type="dxa"/>
            <w:vAlign w:val="center"/>
          </w:tcPr>
          <w:p w:rsidR="00537E2B" w:rsidRPr="00BA2E5F" w:rsidRDefault="00537E2B" w:rsidP="00BF5322">
            <w:pPr>
              <w:adjustRightInd w:val="0"/>
              <w:snapToGrid w:val="0"/>
              <w:spacing w:line="360" w:lineRule="auto"/>
              <w:jc w:val="center"/>
              <w:rPr>
                <w:rFonts w:ascii="Times New Roman" w:eastAsia="仿宋_GB2312" w:hAnsi="Times New Roman" w:cs="Times New Roman"/>
                <w:szCs w:val="21"/>
              </w:rPr>
            </w:pPr>
            <w:r w:rsidRPr="00BA2E5F">
              <w:rPr>
                <w:rFonts w:ascii="Times New Roman" w:eastAsia="仿宋_GB2312" w:hAnsi="Times New Roman" w:cs="Times New Roman"/>
                <w:szCs w:val="21"/>
              </w:rPr>
              <w:t>单位全称</w:t>
            </w:r>
          </w:p>
        </w:tc>
        <w:tc>
          <w:tcPr>
            <w:tcW w:w="2244" w:type="dxa"/>
            <w:vAlign w:val="center"/>
          </w:tcPr>
          <w:p w:rsidR="00537E2B" w:rsidRPr="00BA2E5F" w:rsidRDefault="00537E2B" w:rsidP="00BF5322">
            <w:pPr>
              <w:adjustRightInd w:val="0"/>
              <w:snapToGrid w:val="0"/>
              <w:spacing w:line="360" w:lineRule="auto"/>
              <w:ind w:firstLineChars="200" w:firstLine="420"/>
              <w:jc w:val="center"/>
              <w:rPr>
                <w:rFonts w:ascii="Times New Roman" w:eastAsia="仿宋_GB2312" w:hAnsi="Times New Roman" w:cs="Times New Roman"/>
                <w:szCs w:val="21"/>
              </w:rPr>
            </w:pPr>
          </w:p>
        </w:tc>
        <w:tc>
          <w:tcPr>
            <w:tcW w:w="2244" w:type="dxa"/>
            <w:vAlign w:val="center"/>
          </w:tcPr>
          <w:p w:rsidR="00537E2B" w:rsidRPr="00BA2E5F" w:rsidRDefault="00537E2B" w:rsidP="00BF5322">
            <w:pPr>
              <w:adjustRightInd w:val="0"/>
              <w:snapToGrid w:val="0"/>
              <w:spacing w:line="360" w:lineRule="auto"/>
              <w:jc w:val="center"/>
              <w:rPr>
                <w:rFonts w:ascii="Times New Roman" w:eastAsia="仿宋_GB2312" w:hAnsi="Times New Roman" w:cs="Times New Roman"/>
                <w:szCs w:val="21"/>
              </w:rPr>
            </w:pPr>
            <w:r w:rsidRPr="00BA2E5F">
              <w:rPr>
                <w:rFonts w:ascii="Times New Roman" w:eastAsia="仿宋_GB2312" w:hAnsi="Times New Roman" w:cs="Times New Roman"/>
                <w:szCs w:val="21"/>
              </w:rPr>
              <w:t>单位注册地</w:t>
            </w:r>
            <w:r w:rsidRPr="00BA2E5F">
              <w:rPr>
                <w:rFonts w:ascii="Times New Roman" w:eastAsia="仿宋_GB2312" w:hAnsi="Times New Roman" w:cs="Times New Roman"/>
                <w:szCs w:val="21"/>
              </w:rPr>
              <w:t>/</w:t>
            </w:r>
            <w:r w:rsidRPr="00BA2E5F">
              <w:rPr>
                <w:rFonts w:ascii="Times New Roman" w:eastAsia="仿宋_GB2312" w:hAnsi="Times New Roman" w:cs="Times New Roman"/>
                <w:szCs w:val="21"/>
              </w:rPr>
              <w:t>住所</w:t>
            </w:r>
          </w:p>
        </w:tc>
        <w:tc>
          <w:tcPr>
            <w:tcW w:w="2244" w:type="dxa"/>
            <w:vAlign w:val="center"/>
          </w:tcPr>
          <w:p w:rsidR="00537E2B" w:rsidRPr="00BA2E5F" w:rsidRDefault="00537E2B" w:rsidP="00BF5322">
            <w:pPr>
              <w:adjustRightInd w:val="0"/>
              <w:snapToGrid w:val="0"/>
              <w:spacing w:line="360" w:lineRule="auto"/>
              <w:ind w:firstLineChars="200" w:firstLine="420"/>
              <w:rPr>
                <w:rFonts w:ascii="Times New Roman" w:eastAsia="仿宋_GB2312" w:hAnsi="Times New Roman" w:cs="Times New Roman"/>
                <w:szCs w:val="21"/>
              </w:rPr>
            </w:pPr>
          </w:p>
        </w:tc>
      </w:tr>
      <w:tr w:rsidR="00537E2B" w:rsidRPr="00BA2E5F" w:rsidTr="00BF5322">
        <w:trPr>
          <w:trHeight w:val="599"/>
        </w:trPr>
        <w:tc>
          <w:tcPr>
            <w:tcW w:w="2268" w:type="dxa"/>
            <w:vAlign w:val="center"/>
          </w:tcPr>
          <w:p w:rsidR="00537E2B" w:rsidRPr="00BA2E5F" w:rsidRDefault="00537E2B" w:rsidP="00BF5322">
            <w:pPr>
              <w:adjustRightInd w:val="0"/>
              <w:snapToGrid w:val="0"/>
              <w:spacing w:line="360" w:lineRule="auto"/>
              <w:jc w:val="center"/>
              <w:rPr>
                <w:rFonts w:ascii="Times New Roman" w:eastAsia="仿宋_GB2312" w:hAnsi="Times New Roman" w:cs="Times New Roman"/>
                <w:szCs w:val="21"/>
              </w:rPr>
            </w:pPr>
            <w:r w:rsidRPr="00BA2E5F">
              <w:rPr>
                <w:rFonts w:ascii="Times New Roman" w:eastAsia="仿宋_GB2312" w:hAnsi="Times New Roman" w:cs="Times New Roman"/>
                <w:szCs w:val="21"/>
              </w:rPr>
              <w:t>成立和注册日期</w:t>
            </w:r>
          </w:p>
        </w:tc>
        <w:tc>
          <w:tcPr>
            <w:tcW w:w="2244" w:type="dxa"/>
            <w:vAlign w:val="center"/>
          </w:tcPr>
          <w:p w:rsidR="00537E2B" w:rsidRPr="00BA2E5F" w:rsidRDefault="00537E2B" w:rsidP="00BF5322">
            <w:pPr>
              <w:adjustRightInd w:val="0"/>
              <w:snapToGrid w:val="0"/>
              <w:spacing w:line="360" w:lineRule="auto"/>
              <w:ind w:firstLineChars="200" w:firstLine="420"/>
              <w:jc w:val="center"/>
              <w:rPr>
                <w:rFonts w:ascii="Times New Roman" w:eastAsia="仿宋_GB2312" w:hAnsi="Times New Roman" w:cs="Times New Roman"/>
                <w:szCs w:val="21"/>
              </w:rPr>
            </w:pPr>
          </w:p>
        </w:tc>
        <w:tc>
          <w:tcPr>
            <w:tcW w:w="2244" w:type="dxa"/>
            <w:vAlign w:val="center"/>
          </w:tcPr>
          <w:p w:rsidR="00537E2B" w:rsidRPr="00BA2E5F" w:rsidRDefault="00537E2B" w:rsidP="00BF5322">
            <w:pPr>
              <w:adjustRightInd w:val="0"/>
              <w:snapToGrid w:val="0"/>
              <w:spacing w:line="360" w:lineRule="auto"/>
              <w:jc w:val="center"/>
              <w:rPr>
                <w:rFonts w:ascii="Times New Roman" w:eastAsia="仿宋_GB2312" w:hAnsi="Times New Roman" w:cs="Times New Roman"/>
                <w:szCs w:val="21"/>
              </w:rPr>
            </w:pPr>
            <w:r w:rsidRPr="00BA2E5F">
              <w:rPr>
                <w:rFonts w:ascii="Times New Roman" w:eastAsia="仿宋_GB2312" w:hAnsi="Times New Roman" w:cs="Times New Roman"/>
                <w:szCs w:val="21"/>
              </w:rPr>
              <w:t>注册资金</w:t>
            </w:r>
            <w:r w:rsidRPr="00BA2E5F">
              <w:rPr>
                <w:rFonts w:ascii="Times New Roman" w:eastAsia="仿宋_GB2312" w:hAnsi="Times New Roman" w:cs="Times New Roman"/>
                <w:szCs w:val="21"/>
              </w:rPr>
              <w:t>/</w:t>
            </w:r>
            <w:r w:rsidRPr="00BA2E5F">
              <w:rPr>
                <w:rFonts w:ascii="Times New Roman" w:eastAsia="仿宋_GB2312" w:hAnsi="Times New Roman" w:cs="Times New Roman"/>
                <w:szCs w:val="21"/>
              </w:rPr>
              <w:t>开办资金</w:t>
            </w:r>
          </w:p>
        </w:tc>
        <w:tc>
          <w:tcPr>
            <w:tcW w:w="2244" w:type="dxa"/>
            <w:vAlign w:val="center"/>
          </w:tcPr>
          <w:p w:rsidR="00537E2B" w:rsidRPr="00BA2E5F" w:rsidRDefault="00537E2B" w:rsidP="00BF5322">
            <w:pPr>
              <w:adjustRightInd w:val="0"/>
              <w:snapToGrid w:val="0"/>
              <w:spacing w:line="360" w:lineRule="auto"/>
              <w:ind w:firstLineChars="200" w:firstLine="420"/>
              <w:rPr>
                <w:rFonts w:ascii="Times New Roman" w:eastAsia="仿宋_GB2312" w:hAnsi="Times New Roman" w:cs="Times New Roman"/>
                <w:szCs w:val="21"/>
              </w:rPr>
            </w:pPr>
          </w:p>
        </w:tc>
      </w:tr>
      <w:tr w:rsidR="00537E2B" w:rsidRPr="00BA2E5F" w:rsidTr="00BF5322">
        <w:trPr>
          <w:trHeight w:val="599"/>
        </w:trPr>
        <w:tc>
          <w:tcPr>
            <w:tcW w:w="2268" w:type="dxa"/>
            <w:vAlign w:val="center"/>
          </w:tcPr>
          <w:p w:rsidR="00537E2B" w:rsidRPr="00BA2E5F" w:rsidRDefault="00537E2B" w:rsidP="00BF5322">
            <w:pPr>
              <w:adjustRightInd w:val="0"/>
              <w:snapToGrid w:val="0"/>
              <w:spacing w:line="360" w:lineRule="auto"/>
              <w:jc w:val="center"/>
              <w:rPr>
                <w:rFonts w:ascii="Times New Roman" w:eastAsia="仿宋_GB2312" w:hAnsi="Times New Roman" w:cs="Times New Roman"/>
                <w:szCs w:val="21"/>
              </w:rPr>
            </w:pPr>
            <w:r w:rsidRPr="00BA2E5F">
              <w:rPr>
                <w:rFonts w:ascii="Times New Roman" w:eastAsia="仿宋_GB2312" w:hAnsi="Times New Roman" w:cs="Times New Roman"/>
                <w:szCs w:val="21"/>
              </w:rPr>
              <w:t>企业性质</w:t>
            </w:r>
            <w:r w:rsidRPr="00BA2E5F">
              <w:rPr>
                <w:rFonts w:ascii="Times New Roman" w:eastAsia="仿宋_GB2312" w:hAnsi="Times New Roman" w:cs="Times New Roman"/>
                <w:szCs w:val="21"/>
              </w:rPr>
              <w:t>/</w:t>
            </w:r>
            <w:r w:rsidRPr="00BA2E5F">
              <w:rPr>
                <w:rFonts w:ascii="Times New Roman" w:eastAsia="仿宋_GB2312" w:hAnsi="Times New Roman" w:cs="Times New Roman"/>
                <w:szCs w:val="21"/>
              </w:rPr>
              <w:t>单位性质</w:t>
            </w:r>
          </w:p>
        </w:tc>
        <w:tc>
          <w:tcPr>
            <w:tcW w:w="2244" w:type="dxa"/>
            <w:vAlign w:val="center"/>
          </w:tcPr>
          <w:p w:rsidR="00537E2B" w:rsidRPr="00BA2E5F" w:rsidRDefault="00537E2B" w:rsidP="00BF5322">
            <w:pPr>
              <w:adjustRightInd w:val="0"/>
              <w:snapToGrid w:val="0"/>
              <w:spacing w:line="360" w:lineRule="auto"/>
              <w:ind w:firstLineChars="200" w:firstLine="420"/>
              <w:jc w:val="center"/>
              <w:rPr>
                <w:rFonts w:ascii="Times New Roman" w:eastAsia="仿宋_GB2312" w:hAnsi="Times New Roman" w:cs="Times New Roman"/>
                <w:szCs w:val="21"/>
              </w:rPr>
            </w:pPr>
          </w:p>
        </w:tc>
        <w:tc>
          <w:tcPr>
            <w:tcW w:w="2244" w:type="dxa"/>
            <w:vAlign w:val="center"/>
          </w:tcPr>
          <w:p w:rsidR="00537E2B" w:rsidRPr="00BA2E5F" w:rsidRDefault="00537E2B" w:rsidP="00BF5322">
            <w:pPr>
              <w:adjustRightInd w:val="0"/>
              <w:snapToGrid w:val="0"/>
              <w:spacing w:line="360" w:lineRule="auto"/>
              <w:jc w:val="center"/>
              <w:rPr>
                <w:rFonts w:ascii="Times New Roman" w:eastAsia="仿宋_GB2312" w:hAnsi="Times New Roman" w:cs="Times New Roman"/>
                <w:szCs w:val="21"/>
              </w:rPr>
            </w:pPr>
            <w:r w:rsidRPr="00BA2E5F">
              <w:rPr>
                <w:rFonts w:ascii="Times New Roman" w:eastAsia="仿宋_GB2312" w:hAnsi="Times New Roman" w:cs="Times New Roman"/>
                <w:szCs w:val="21"/>
              </w:rPr>
              <w:t>上级主管部门</w:t>
            </w:r>
          </w:p>
        </w:tc>
        <w:tc>
          <w:tcPr>
            <w:tcW w:w="2244" w:type="dxa"/>
            <w:vAlign w:val="center"/>
          </w:tcPr>
          <w:p w:rsidR="00537E2B" w:rsidRPr="00BA2E5F" w:rsidRDefault="00537E2B" w:rsidP="00BF5322">
            <w:pPr>
              <w:adjustRightInd w:val="0"/>
              <w:snapToGrid w:val="0"/>
              <w:spacing w:line="360" w:lineRule="auto"/>
              <w:ind w:firstLineChars="200" w:firstLine="420"/>
              <w:rPr>
                <w:rFonts w:ascii="Times New Roman" w:eastAsia="仿宋_GB2312" w:hAnsi="Times New Roman" w:cs="Times New Roman"/>
                <w:szCs w:val="21"/>
              </w:rPr>
            </w:pPr>
          </w:p>
        </w:tc>
      </w:tr>
      <w:tr w:rsidR="00537E2B" w:rsidRPr="00BA2E5F" w:rsidTr="00BF5322">
        <w:trPr>
          <w:trHeight w:val="599"/>
        </w:trPr>
        <w:tc>
          <w:tcPr>
            <w:tcW w:w="2268" w:type="dxa"/>
            <w:vAlign w:val="center"/>
          </w:tcPr>
          <w:p w:rsidR="00537E2B" w:rsidRPr="00BA2E5F" w:rsidRDefault="00537E2B" w:rsidP="00BF5322">
            <w:pPr>
              <w:adjustRightInd w:val="0"/>
              <w:snapToGrid w:val="0"/>
              <w:spacing w:line="360" w:lineRule="auto"/>
              <w:jc w:val="center"/>
              <w:rPr>
                <w:rFonts w:ascii="Times New Roman" w:eastAsia="仿宋_GB2312" w:hAnsi="Times New Roman" w:cs="Times New Roman"/>
                <w:szCs w:val="21"/>
              </w:rPr>
            </w:pPr>
            <w:r w:rsidRPr="00BA2E5F">
              <w:rPr>
                <w:rFonts w:ascii="Times New Roman" w:eastAsia="仿宋_GB2312" w:hAnsi="Times New Roman" w:cs="Times New Roman"/>
                <w:szCs w:val="21"/>
              </w:rPr>
              <w:t>法定代表人姓名</w:t>
            </w:r>
          </w:p>
        </w:tc>
        <w:tc>
          <w:tcPr>
            <w:tcW w:w="2244" w:type="dxa"/>
            <w:vAlign w:val="center"/>
          </w:tcPr>
          <w:p w:rsidR="00537E2B" w:rsidRPr="00BA2E5F" w:rsidRDefault="00537E2B" w:rsidP="00BF5322">
            <w:pPr>
              <w:adjustRightInd w:val="0"/>
              <w:snapToGrid w:val="0"/>
              <w:spacing w:line="360" w:lineRule="auto"/>
              <w:ind w:firstLineChars="200" w:firstLine="420"/>
              <w:jc w:val="center"/>
              <w:rPr>
                <w:rFonts w:ascii="Times New Roman" w:eastAsia="仿宋_GB2312" w:hAnsi="Times New Roman" w:cs="Times New Roman"/>
                <w:szCs w:val="21"/>
              </w:rPr>
            </w:pPr>
          </w:p>
        </w:tc>
        <w:tc>
          <w:tcPr>
            <w:tcW w:w="2244" w:type="dxa"/>
            <w:vAlign w:val="center"/>
          </w:tcPr>
          <w:p w:rsidR="00537E2B" w:rsidRPr="00BA2E5F" w:rsidRDefault="00537E2B" w:rsidP="00BF5322">
            <w:pPr>
              <w:adjustRightInd w:val="0"/>
              <w:snapToGrid w:val="0"/>
              <w:spacing w:line="360" w:lineRule="auto"/>
              <w:jc w:val="center"/>
              <w:rPr>
                <w:rFonts w:ascii="Times New Roman" w:eastAsia="仿宋_GB2312" w:hAnsi="Times New Roman" w:cs="Times New Roman"/>
                <w:szCs w:val="21"/>
              </w:rPr>
            </w:pPr>
            <w:r w:rsidRPr="00BA2E5F">
              <w:rPr>
                <w:rFonts w:ascii="Times New Roman" w:eastAsia="仿宋_GB2312" w:hAnsi="Times New Roman" w:cs="Times New Roman"/>
                <w:szCs w:val="21"/>
              </w:rPr>
              <w:t>职员人数（总数）</w:t>
            </w:r>
          </w:p>
        </w:tc>
        <w:tc>
          <w:tcPr>
            <w:tcW w:w="2244" w:type="dxa"/>
            <w:vAlign w:val="center"/>
          </w:tcPr>
          <w:p w:rsidR="00537E2B" w:rsidRPr="00BA2E5F" w:rsidRDefault="00537E2B" w:rsidP="00BF5322">
            <w:pPr>
              <w:adjustRightInd w:val="0"/>
              <w:snapToGrid w:val="0"/>
              <w:spacing w:line="360" w:lineRule="auto"/>
              <w:ind w:firstLineChars="200" w:firstLine="420"/>
              <w:rPr>
                <w:rFonts w:ascii="Times New Roman" w:eastAsia="仿宋_GB2312" w:hAnsi="Times New Roman" w:cs="Times New Roman"/>
                <w:szCs w:val="21"/>
              </w:rPr>
            </w:pPr>
          </w:p>
        </w:tc>
      </w:tr>
      <w:tr w:rsidR="00537E2B" w:rsidRPr="00BA2E5F" w:rsidTr="00BF5322">
        <w:trPr>
          <w:trHeight w:val="599"/>
        </w:trPr>
        <w:tc>
          <w:tcPr>
            <w:tcW w:w="2268" w:type="dxa"/>
            <w:vAlign w:val="center"/>
          </w:tcPr>
          <w:p w:rsidR="00537E2B" w:rsidRPr="00BA2E5F" w:rsidRDefault="00537E2B" w:rsidP="00BF5322">
            <w:pPr>
              <w:adjustRightInd w:val="0"/>
              <w:snapToGrid w:val="0"/>
              <w:spacing w:line="360" w:lineRule="auto"/>
              <w:jc w:val="center"/>
              <w:rPr>
                <w:rFonts w:ascii="Times New Roman" w:eastAsia="仿宋_GB2312" w:hAnsi="Times New Roman" w:cs="Times New Roman"/>
                <w:szCs w:val="21"/>
              </w:rPr>
            </w:pPr>
            <w:r w:rsidRPr="00BA2E5F">
              <w:rPr>
                <w:rFonts w:ascii="Times New Roman" w:eastAsia="仿宋_GB2312" w:hAnsi="Times New Roman" w:cs="Times New Roman"/>
                <w:szCs w:val="21"/>
              </w:rPr>
              <w:t>高级职称人数</w:t>
            </w:r>
          </w:p>
        </w:tc>
        <w:tc>
          <w:tcPr>
            <w:tcW w:w="2244" w:type="dxa"/>
            <w:vAlign w:val="center"/>
          </w:tcPr>
          <w:p w:rsidR="00537E2B" w:rsidRPr="00BA2E5F" w:rsidRDefault="00537E2B" w:rsidP="00BF5322">
            <w:pPr>
              <w:adjustRightInd w:val="0"/>
              <w:snapToGrid w:val="0"/>
              <w:spacing w:line="360" w:lineRule="auto"/>
              <w:ind w:firstLineChars="200" w:firstLine="420"/>
              <w:jc w:val="center"/>
              <w:rPr>
                <w:rFonts w:ascii="Times New Roman" w:eastAsia="仿宋_GB2312" w:hAnsi="Times New Roman" w:cs="Times New Roman"/>
                <w:szCs w:val="21"/>
              </w:rPr>
            </w:pPr>
          </w:p>
        </w:tc>
        <w:tc>
          <w:tcPr>
            <w:tcW w:w="2244" w:type="dxa"/>
            <w:vAlign w:val="center"/>
          </w:tcPr>
          <w:p w:rsidR="00537E2B" w:rsidRPr="00BA2E5F" w:rsidRDefault="00537E2B" w:rsidP="00BF5322">
            <w:pPr>
              <w:adjustRightInd w:val="0"/>
              <w:snapToGrid w:val="0"/>
              <w:spacing w:line="360" w:lineRule="auto"/>
              <w:jc w:val="center"/>
              <w:rPr>
                <w:rFonts w:ascii="Times New Roman" w:eastAsia="仿宋_GB2312" w:hAnsi="Times New Roman" w:cs="Times New Roman"/>
                <w:szCs w:val="21"/>
              </w:rPr>
            </w:pPr>
            <w:r w:rsidRPr="00BA2E5F">
              <w:rPr>
                <w:rFonts w:ascii="Times New Roman" w:eastAsia="仿宋_GB2312" w:hAnsi="Times New Roman" w:cs="Times New Roman"/>
                <w:szCs w:val="21"/>
              </w:rPr>
              <w:t>中级职称人数</w:t>
            </w:r>
          </w:p>
        </w:tc>
        <w:tc>
          <w:tcPr>
            <w:tcW w:w="2244" w:type="dxa"/>
            <w:vAlign w:val="center"/>
          </w:tcPr>
          <w:p w:rsidR="00537E2B" w:rsidRPr="00BA2E5F" w:rsidRDefault="00537E2B" w:rsidP="00BF5322">
            <w:pPr>
              <w:adjustRightInd w:val="0"/>
              <w:snapToGrid w:val="0"/>
              <w:spacing w:line="360" w:lineRule="auto"/>
              <w:ind w:firstLineChars="200" w:firstLine="420"/>
              <w:rPr>
                <w:rFonts w:ascii="Times New Roman" w:eastAsia="仿宋_GB2312" w:hAnsi="Times New Roman" w:cs="Times New Roman"/>
                <w:szCs w:val="21"/>
              </w:rPr>
            </w:pPr>
          </w:p>
        </w:tc>
      </w:tr>
      <w:tr w:rsidR="00537E2B" w:rsidRPr="00BA2E5F" w:rsidTr="00BF5322">
        <w:trPr>
          <w:trHeight w:val="599"/>
        </w:trPr>
        <w:tc>
          <w:tcPr>
            <w:tcW w:w="2268" w:type="dxa"/>
            <w:vAlign w:val="center"/>
          </w:tcPr>
          <w:p w:rsidR="00537E2B" w:rsidRPr="00BA2E5F" w:rsidRDefault="00537E2B" w:rsidP="00BF5322">
            <w:pPr>
              <w:adjustRightInd w:val="0"/>
              <w:snapToGrid w:val="0"/>
              <w:spacing w:line="360" w:lineRule="auto"/>
              <w:jc w:val="center"/>
              <w:rPr>
                <w:rFonts w:ascii="Times New Roman" w:eastAsia="仿宋_GB2312" w:hAnsi="Times New Roman" w:cs="Times New Roman"/>
                <w:szCs w:val="21"/>
              </w:rPr>
            </w:pPr>
            <w:r w:rsidRPr="00BA2E5F">
              <w:rPr>
                <w:rFonts w:ascii="Times New Roman" w:eastAsia="仿宋_GB2312" w:hAnsi="Times New Roman" w:cs="Times New Roman"/>
                <w:szCs w:val="21"/>
              </w:rPr>
              <w:t>北京常驻机构地址</w:t>
            </w:r>
          </w:p>
        </w:tc>
        <w:tc>
          <w:tcPr>
            <w:tcW w:w="2244" w:type="dxa"/>
            <w:vAlign w:val="center"/>
          </w:tcPr>
          <w:p w:rsidR="00537E2B" w:rsidRPr="00BA2E5F" w:rsidRDefault="00537E2B" w:rsidP="00BF5322">
            <w:pPr>
              <w:adjustRightInd w:val="0"/>
              <w:snapToGrid w:val="0"/>
              <w:spacing w:line="360" w:lineRule="auto"/>
              <w:ind w:firstLineChars="200" w:firstLine="420"/>
              <w:jc w:val="center"/>
              <w:rPr>
                <w:rFonts w:ascii="Times New Roman" w:eastAsia="仿宋_GB2312" w:hAnsi="Times New Roman" w:cs="Times New Roman"/>
                <w:szCs w:val="21"/>
              </w:rPr>
            </w:pPr>
          </w:p>
        </w:tc>
        <w:tc>
          <w:tcPr>
            <w:tcW w:w="2244" w:type="dxa"/>
            <w:vAlign w:val="center"/>
          </w:tcPr>
          <w:p w:rsidR="00537E2B" w:rsidRPr="00BA2E5F" w:rsidRDefault="00537E2B" w:rsidP="00BF5322">
            <w:pPr>
              <w:adjustRightInd w:val="0"/>
              <w:snapToGrid w:val="0"/>
              <w:spacing w:line="360" w:lineRule="auto"/>
              <w:jc w:val="center"/>
              <w:rPr>
                <w:rFonts w:ascii="Times New Roman" w:eastAsia="仿宋_GB2312" w:hAnsi="Times New Roman" w:cs="Times New Roman"/>
                <w:szCs w:val="21"/>
              </w:rPr>
            </w:pPr>
            <w:r w:rsidRPr="00BA2E5F">
              <w:rPr>
                <w:rFonts w:ascii="Times New Roman" w:eastAsia="仿宋_GB2312" w:hAnsi="Times New Roman" w:cs="Times New Roman"/>
                <w:szCs w:val="21"/>
              </w:rPr>
              <w:t>联系人</w:t>
            </w:r>
          </w:p>
        </w:tc>
        <w:tc>
          <w:tcPr>
            <w:tcW w:w="2244" w:type="dxa"/>
            <w:vAlign w:val="center"/>
          </w:tcPr>
          <w:p w:rsidR="00537E2B" w:rsidRPr="00BA2E5F" w:rsidRDefault="00537E2B" w:rsidP="00BF5322">
            <w:pPr>
              <w:adjustRightInd w:val="0"/>
              <w:snapToGrid w:val="0"/>
              <w:spacing w:line="360" w:lineRule="auto"/>
              <w:ind w:firstLineChars="200" w:firstLine="420"/>
              <w:rPr>
                <w:rFonts w:ascii="Times New Roman" w:eastAsia="仿宋_GB2312" w:hAnsi="Times New Roman" w:cs="Times New Roman"/>
                <w:szCs w:val="21"/>
              </w:rPr>
            </w:pPr>
          </w:p>
        </w:tc>
      </w:tr>
      <w:tr w:rsidR="00537E2B" w:rsidRPr="00BA2E5F" w:rsidTr="00BF5322">
        <w:trPr>
          <w:trHeight w:val="599"/>
        </w:trPr>
        <w:tc>
          <w:tcPr>
            <w:tcW w:w="2268" w:type="dxa"/>
            <w:vAlign w:val="center"/>
          </w:tcPr>
          <w:p w:rsidR="00537E2B" w:rsidRPr="00BA2E5F" w:rsidRDefault="00537E2B" w:rsidP="00BF5322">
            <w:pPr>
              <w:adjustRightInd w:val="0"/>
              <w:snapToGrid w:val="0"/>
              <w:spacing w:line="360" w:lineRule="auto"/>
              <w:jc w:val="center"/>
              <w:rPr>
                <w:rFonts w:ascii="Times New Roman" w:eastAsia="仿宋_GB2312" w:hAnsi="Times New Roman" w:cs="Times New Roman"/>
                <w:szCs w:val="21"/>
              </w:rPr>
            </w:pPr>
            <w:r w:rsidRPr="00BA2E5F">
              <w:rPr>
                <w:rFonts w:ascii="Times New Roman" w:eastAsia="仿宋_GB2312" w:hAnsi="Times New Roman" w:cs="Times New Roman"/>
                <w:szCs w:val="21"/>
              </w:rPr>
              <w:t>电话（填写手机号）</w:t>
            </w:r>
          </w:p>
        </w:tc>
        <w:tc>
          <w:tcPr>
            <w:tcW w:w="2244" w:type="dxa"/>
            <w:vAlign w:val="center"/>
          </w:tcPr>
          <w:p w:rsidR="00537E2B" w:rsidRPr="00BA2E5F" w:rsidRDefault="00537E2B" w:rsidP="00BF5322">
            <w:pPr>
              <w:adjustRightInd w:val="0"/>
              <w:snapToGrid w:val="0"/>
              <w:spacing w:line="360" w:lineRule="auto"/>
              <w:ind w:firstLineChars="200" w:firstLine="420"/>
              <w:jc w:val="center"/>
              <w:rPr>
                <w:rFonts w:ascii="Times New Roman" w:eastAsia="仿宋_GB2312" w:hAnsi="Times New Roman" w:cs="Times New Roman"/>
                <w:szCs w:val="21"/>
              </w:rPr>
            </w:pPr>
          </w:p>
        </w:tc>
        <w:tc>
          <w:tcPr>
            <w:tcW w:w="2244" w:type="dxa"/>
            <w:vAlign w:val="center"/>
          </w:tcPr>
          <w:p w:rsidR="00537E2B" w:rsidRPr="00BA2E5F" w:rsidRDefault="00537E2B" w:rsidP="00BF5322">
            <w:pPr>
              <w:adjustRightInd w:val="0"/>
              <w:snapToGrid w:val="0"/>
              <w:spacing w:line="360" w:lineRule="auto"/>
              <w:jc w:val="center"/>
              <w:rPr>
                <w:rFonts w:ascii="Times New Roman" w:eastAsia="仿宋_GB2312" w:hAnsi="Times New Roman" w:cs="Times New Roman"/>
                <w:szCs w:val="21"/>
              </w:rPr>
            </w:pPr>
            <w:r w:rsidRPr="00BA2E5F">
              <w:rPr>
                <w:rFonts w:ascii="Times New Roman" w:eastAsia="仿宋_GB2312" w:hAnsi="Times New Roman" w:cs="Times New Roman"/>
                <w:szCs w:val="21"/>
              </w:rPr>
              <w:t>传真</w:t>
            </w:r>
          </w:p>
        </w:tc>
        <w:tc>
          <w:tcPr>
            <w:tcW w:w="2244" w:type="dxa"/>
            <w:vAlign w:val="center"/>
          </w:tcPr>
          <w:p w:rsidR="00537E2B" w:rsidRPr="00BA2E5F" w:rsidRDefault="00537E2B" w:rsidP="00BF5322">
            <w:pPr>
              <w:adjustRightInd w:val="0"/>
              <w:snapToGrid w:val="0"/>
              <w:spacing w:line="360" w:lineRule="auto"/>
              <w:ind w:firstLineChars="200" w:firstLine="420"/>
              <w:rPr>
                <w:rFonts w:ascii="Times New Roman" w:eastAsia="仿宋_GB2312" w:hAnsi="Times New Roman" w:cs="Times New Roman"/>
                <w:szCs w:val="21"/>
              </w:rPr>
            </w:pPr>
          </w:p>
        </w:tc>
      </w:tr>
      <w:tr w:rsidR="00537E2B" w:rsidRPr="00BA2E5F" w:rsidTr="00BF5322">
        <w:trPr>
          <w:trHeight w:val="1714"/>
        </w:trPr>
        <w:tc>
          <w:tcPr>
            <w:tcW w:w="2268" w:type="dxa"/>
            <w:vAlign w:val="center"/>
          </w:tcPr>
          <w:p w:rsidR="00537E2B" w:rsidRPr="00BA2E5F" w:rsidRDefault="00537E2B" w:rsidP="00BF5322">
            <w:pPr>
              <w:adjustRightInd w:val="0"/>
              <w:snapToGrid w:val="0"/>
              <w:spacing w:line="360" w:lineRule="auto"/>
              <w:jc w:val="center"/>
              <w:rPr>
                <w:rFonts w:ascii="Times New Roman" w:eastAsia="仿宋_GB2312" w:hAnsi="Times New Roman" w:cs="Times New Roman"/>
                <w:szCs w:val="21"/>
              </w:rPr>
            </w:pPr>
            <w:r w:rsidRPr="00BA2E5F">
              <w:rPr>
                <w:rFonts w:ascii="Times New Roman" w:eastAsia="仿宋_GB2312" w:hAnsi="Times New Roman" w:cs="Times New Roman"/>
                <w:szCs w:val="21"/>
              </w:rPr>
              <w:t>基本</w:t>
            </w:r>
            <w:proofErr w:type="gramStart"/>
            <w:r w:rsidRPr="00BA2E5F">
              <w:rPr>
                <w:rFonts w:ascii="Times New Roman" w:eastAsia="仿宋_GB2312" w:hAnsi="Times New Roman" w:cs="Times New Roman"/>
                <w:szCs w:val="21"/>
              </w:rPr>
              <w:t>帐户</w:t>
            </w:r>
            <w:proofErr w:type="gramEnd"/>
            <w:r w:rsidRPr="00BA2E5F">
              <w:rPr>
                <w:rFonts w:ascii="Times New Roman" w:eastAsia="仿宋_GB2312" w:hAnsi="Times New Roman" w:cs="Times New Roman"/>
                <w:szCs w:val="21"/>
              </w:rPr>
              <w:t>开户银行名称</w:t>
            </w:r>
          </w:p>
        </w:tc>
        <w:tc>
          <w:tcPr>
            <w:tcW w:w="2244" w:type="dxa"/>
            <w:vAlign w:val="center"/>
          </w:tcPr>
          <w:p w:rsidR="00537E2B" w:rsidRPr="00BA2E5F" w:rsidRDefault="00537E2B" w:rsidP="00BF5322">
            <w:pPr>
              <w:adjustRightInd w:val="0"/>
              <w:snapToGrid w:val="0"/>
              <w:spacing w:line="360" w:lineRule="auto"/>
              <w:ind w:firstLineChars="200" w:firstLine="420"/>
              <w:jc w:val="center"/>
              <w:rPr>
                <w:rFonts w:ascii="Times New Roman" w:eastAsia="仿宋_GB2312" w:hAnsi="Times New Roman" w:cs="Times New Roman"/>
                <w:szCs w:val="21"/>
              </w:rPr>
            </w:pPr>
          </w:p>
        </w:tc>
        <w:tc>
          <w:tcPr>
            <w:tcW w:w="2244" w:type="dxa"/>
            <w:vAlign w:val="center"/>
          </w:tcPr>
          <w:p w:rsidR="00537E2B" w:rsidRPr="00BA2E5F" w:rsidRDefault="00537E2B" w:rsidP="00BF5322">
            <w:pPr>
              <w:adjustRightInd w:val="0"/>
              <w:snapToGrid w:val="0"/>
              <w:spacing w:line="360" w:lineRule="auto"/>
              <w:jc w:val="center"/>
              <w:rPr>
                <w:rFonts w:ascii="Times New Roman" w:eastAsia="仿宋_GB2312" w:hAnsi="Times New Roman" w:cs="Times New Roman"/>
                <w:szCs w:val="21"/>
              </w:rPr>
            </w:pPr>
            <w:r w:rsidRPr="00BA2E5F">
              <w:rPr>
                <w:rFonts w:ascii="Times New Roman" w:eastAsia="仿宋_GB2312" w:hAnsi="Times New Roman" w:cs="Times New Roman"/>
                <w:szCs w:val="21"/>
              </w:rPr>
              <w:t>遴选前三个月内开出的银行资信证明的复印件</w:t>
            </w:r>
          </w:p>
        </w:tc>
        <w:tc>
          <w:tcPr>
            <w:tcW w:w="2244" w:type="dxa"/>
            <w:vAlign w:val="center"/>
          </w:tcPr>
          <w:p w:rsidR="00537E2B" w:rsidRPr="00BA2E5F" w:rsidRDefault="00537E2B" w:rsidP="00BF5322">
            <w:pPr>
              <w:adjustRightInd w:val="0"/>
              <w:snapToGrid w:val="0"/>
              <w:spacing w:line="360" w:lineRule="auto"/>
              <w:rPr>
                <w:rFonts w:ascii="Times New Roman" w:eastAsia="仿宋_GB2312" w:hAnsi="Times New Roman" w:cs="Times New Roman"/>
                <w:szCs w:val="21"/>
              </w:rPr>
            </w:pPr>
            <w:r w:rsidRPr="00BA2E5F">
              <w:rPr>
                <w:rFonts w:ascii="Times New Roman" w:eastAsia="仿宋_GB2312" w:hAnsi="Times New Roman" w:cs="Times New Roman"/>
                <w:szCs w:val="21"/>
              </w:rPr>
              <w:t>（说明提供文件的名称）</w:t>
            </w:r>
          </w:p>
        </w:tc>
      </w:tr>
      <w:tr w:rsidR="00537E2B" w:rsidRPr="00BA2E5F" w:rsidTr="00BF5322">
        <w:trPr>
          <w:trHeight w:val="2107"/>
        </w:trPr>
        <w:tc>
          <w:tcPr>
            <w:tcW w:w="2268" w:type="dxa"/>
            <w:vAlign w:val="center"/>
          </w:tcPr>
          <w:p w:rsidR="00537E2B" w:rsidRPr="00BA2E5F" w:rsidRDefault="00537E2B" w:rsidP="00BF5322">
            <w:pPr>
              <w:adjustRightInd w:val="0"/>
              <w:snapToGrid w:val="0"/>
              <w:spacing w:line="360" w:lineRule="auto"/>
              <w:jc w:val="center"/>
              <w:rPr>
                <w:rFonts w:ascii="Times New Roman" w:eastAsia="仿宋_GB2312" w:hAnsi="Times New Roman" w:cs="Times New Roman"/>
                <w:szCs w:val="21"/>
              </w:rPr>
            </w:pPr>
            <w:r w:rsidRPr="00BA2E5F">
              <w:rPr>
                <w:rFonts w:ascii="Times New Roman" w:eastAsia="仿宋_GB2312" w:hAnsi="Times New Roman" w:cs="Times New Roman"/>
                <w:szCs w:val="21"/>
              </w:rPr>
              <w:t>依法缴纳税收</w:t>
            </w:r>
          </w:p>
        </w:tc>
        <w:tc>
          <w:tcPr>
            <w:tcW w:w="2244" w:type="dxa"/>
            <w:vAlign w:val="center"/>
          </w:tcPr>
          <w:p w:rsidR="00537E2B" w:rsidRPr="00BA2E5F" w:rsidRDefault="00537E2B" w:rsidP="00BF5322">
            <w:pPr>
              <w:adjustRightInd w:val="0"/>
              <w:snapToGrid w:val="0"/>
              <w:spacing w:line="360" w:lineRule="auto"/>
              <w:rPr>
                <w:rFonts w:ascii="Times New Roman" w:eastAsia="仿宋_GB2312" w:hAnsi="Times New Roman" w:cs="Times New Roman"/>
                <w:szCs w:val="21"/>
              </w:rPr>
            </w:pPr>
            <w:r w:rsidRPr="00BA2E5F">
              <w:rPr>
                <w:rFonts w:ascii="Times New Roman" w:eastAsia="仿宋_GB2312" w:hAnsi="Times New Roman" w:cs="Times New Roman"/>
                <w:szCs w:val="21"/>
              </w:rPr>
              <w:t>（依法缴纳税收则标明：</w:t>
            </w:r>
            <w:r w:rsidRPr="00BA2E5F">
              <w:rPr>
                <w:rFonts w:ascii="Times New Roman" w:eastAsia="仿宋_GB2312" w:hAnsi="Times New Roman" w:cs="Times New Roman"/>
                <w:szCs w:val="21"/>
              </w:rPr>
              <w:t>√</w:t>
            </w:r>
            <w:r w:rsidRPr="00BA2E5F">
              <w:rPr>
                <w:rFonts w:ascii="Times New Roman" w:eastAsia="仿宋_GB2312" w:hAnsi="Times New Roman" w:cs="Times New Roman"/>
                <w:szCs w:val="21"/>
              </w:rPr>
              <w:t>依须附相关凭证复印件。未缴纳则标明：</w:t>
            </w:r>
            <w:r w:rsidRPr="00BA2E5F">
              <w:rPr>
                <w:rFonts w:ascii="Times New Roman" w:eastAsia="仿宋_GB2312" w:hAnsi="Times New Roman" w:cs="Times New Roman"/>
                <w:szCs w:val="21"/>
              </w:rPr>
              <w:t>×</w:t>
            </w:r>
            <w:r w:rsidRPr="00BA2E5F">
              <w:rPr>
                <w:rFonts w:ascii="Times New Roman" w:eastAsia="仿宋_GB2312" w:hAnsi="Times New Roman" w:cs="Times New Roman"/>
                <w:szCs w:val="21"/>
              </w:rPr>
              <w:t>。）</w:t>
            </w:r>
          </w:p>
        </w:tc>
        <w:tc>
          <w:tcPr>
            <w:tcW w:w="2244" w:type="dxa"/>
            <w:vAlign w:val="center"/>
          </w:tcPr>
          <w:p w:rsidR="00537E2B" w:rsidRPr="00BA2E5F" w:rsidRDefault="00537E2B" w:rsidP="00BF5322">
            <w:pPr>
              <w:adjustRightInd w:val="0"/>
              <w:snapToGrid w:val="0"/>
              <w:spacing w:line="360" w:lineRule="auto"/>
              <w:jc w:val="center"/>
              <w:rPr>
                <w:rFonts w:ascii="Times New Roman" w:eastAsia="仿宋_GB2312" w:hAnsi="Times New Roman" w:cs="Times New Roman"/>
                <w:szCs w:val="21"/>
              </w:rPr>
            </w:pPr>
            <w:r w:rsidRPr="00BA2E5F">
              <w:rPr>
                <w:rFonts w:ascii="Times New Roman" w:eastAsia="仿宋_GB2312" w:hAnsi="Times New Roman" w:cs="Times New Roman"/>
                <w:szCs w:val="21"/>
              </w:rPr>
              <w:t>依法缴纳社会保障资金</w:t>
            </w:r>
          </w:p>
        </w:tc>
        <w:tc>
          <w:tcPr>
            <w:tcW w:w="2244" w:type="dxa"/>
            <w:vAlign w:val="center"/>
          </w:tcPr>
          <w:p w:rsidR="00537E2B" w:rsidRPr="00BA2E5F" w:rsidRDefault="00537E2B" w:rsidP="00BF5322">
            <w:pPr>
              <w:adjustRightInd w:val="0"/>
              <w:snapToGrid w:val="0"/>
              <w:spacing w:line="360" w:lineRule="auto"/>
              <w:rPr>
                <w:rFonts w:ascii="Times New Roman" w:eastAsia="仿宋_GB2312" w:hAnsi="Times New Roman" w:cs="Times New Roman"/>
                <w:szCs w:val="21"/>
              </w:rPr>
            </w:pPr>
            <w:r w:rsidRPr="00BA2E5F">
              <w:rPr>
                <w:rFonts w:ascii="Times New Roman" w:eastAsia="仿宋_GB2312" w:hAnsi="Times New Roman" w:cs="Times New Roman"/>
                <w:szCs w:val="21"/>
              </w:rPr>
              <w:t>（依法缴纳社会保障资金则标明：</w:t>
            </w:r>
            <w:r w:rsidRPr="00BA2E5F">
              <w:rPr>
                <w:rFonts w:ascii="Times New Roman" w:eastAsia="仿宋_GB2312" w:hAnsi="Times New Roman" w:cs="Times New Roman"/>
                <w:szCs w:val="21"/>
              </w:rPr>
              <w:t>√</w:t>
            </w:r>
            <w:r w:rsidRPr="00BA2E5F">
              <w:rPr>
                <w:rFonts w:ascii="Times New Roman" w:eastAsia="仿宋_GB2312" w:hAnsi="Times New Roman" w:cs="Times New Roman"/>
                <w:szCs w:val="21"/>
              </w:rPr>
              <w:t>依须附相关凭证复印件。未缴纳则标明：</w:t>
            </w:r>
            <w:r w:rsidRPr="00BA2E5F">
              <w:rPr>
                <w:rFonts w:ascii="Times New Roman" w:eastAsia="仿宋_GB2312" w:hAnsi="Times New Roman" w:cs="Times New Roman"/>
                <w:szCs w:val="21"/>
              </w:rPr>
              <w:t>×</w:t>
            </w:r>
            <w:r w:rsidRPr="00BA2E5F">
              <w:rPr>
                <w:rFonts w:ascii="Times New Roman" w:eastAsia="仿宋_GB2312" w:hAnsi="Times New Roman" w:cs="Times New Roman"/>
                <w:szCs w:val="21"/>
              </w:rPr>
              <w:t>。）</w:t>
            </w:r>
          </w:p>
        </w:tc>
      </w:tr>
      <w:tr w:rsidR="00537E2B" w:rsidRPr="00BA2E5F" w:rsidTr="00BF5322">
        <w:trPr>
          <w:trHeight w:val="864"/>
        </w:trPr>
        <w:tc>
          <w:tcPr>
            <w:tcW w:w="2268" w:type="dxa"/>
            <w:vAlign w:val="center"/>
          </w:tcPr>
          <w:p w:rsidR="00537E2B" w:rsidRPr="00BA2E5F" w:rsidRDefault="00537E2B" w:rsidP="00BF5322">
            <w:pPr>
              <w:adjustRightInd w:val="0"/>
              <w:snapToGrid w:val="0"/>
              <w:spacing w:line="360" w:lineRule="auto"/>
              <w:jc w:val="center"/>
              <w:rPr>
                <w:rFonts w:ascii="Times New Roman" w:eastAsia="仿宋_GB2312" w:hAnsi="Times New Roman" w:cs="Times New Roman"/>
                <w:szCs w:val="21"/>
              </w:rPr>
            </w:pPr>
            <w:r w:rsidRPr="00BA2E5F">
              <w:rPr>
                <w:rFonts w:ascii="Times New Roman" w:eastAsia="仿宋_GB2312" w:hAnsi="Times New Roman" w:cs="Times New Roman"/>
                <w:szCs w:val="21"/>
              </w:rPr>
              <w:t>近三年营业额</w:t>
            </w:r>
          </w:p>
        </w:tc>
        <w:tc>
          <w:tcPr>
            <w:tcW w:w="2244" w:type="dxa"/>
            <w:vAlign w:val="center"/>
          </w:tcPr>
          <w:p w:rsidR="00537E2B" w:rsidRPr="00BA2E5F" w:rsidRDefault="00537E2B" w:rsidP="00BF5322">
            <w:pPr>
              <w:adjustRightInd w:val="0"/>
              <w:snapToGrid w:val="0"/>
              <w:spacing w:line="360" w:lineRule="auto"/>
              <w:rPr>
                <w:rFonts w:ascii="Times New Roman" w:eastAsia="仿宋_GB2312" w:hAnsi="Times New Roman" w:cs="Times New Roman"/>
                <w:szCs w:val="21"/>
              </w:rPr>
            </w:pPr>
            <w:r w:rsidRPr="00BA2E5F">
              <w:rPr>
                <w:rFonts w:ascii="Times New Roman" w:eastAsia="仿宋_GB2312" w:hAnsi="Times New Roman" w:cs="Times New Roman"/>
                <w:color w:val="000000"/>
                <w:szCs w:val="21"/>
              </w:rPr>
              <w:t>年度：</w:t>
            </w:r>
          </w:p>
        </w:tc>
        <w:tc>
          <w:tcPr>
            <w:tcW w:w="2244" w:type="dxa"/>
            <w:vAlign w:val="center"/>
          </w:tcPr>
          <w:p w:rsidR="00537E2B" w:rsidRPr="00BA2E5F" w:rsidRDefault="00537E2B" w:rsidP="00BF5322">
            <w:pPr>
              <w:adjustRightInd w:val="0"/>
              <w:snapToGrid w:val="0"/>
              <w:spacing w:line="360" w:lineRule="auto"/>
              <w:rPr>
                <w:rFonts w:ascii="Times New Roman" w:eastAsia="仿宋_GB2312" w:hAnsi="Times New Roman" w:cs="Times New Roman"/>
                <w:szCs w:val="21"/>
              </w:rPr>
            </w:pPr>
            <w:r w:rsidRPr="00BA2E5F">
              <w:rPr>
                <w:rFonts w:ascii="Times New Roman" w:eastAsia="仿宋_GB2312" w:hAnsi="Times New Roman" w:cs="Times New Roman"/>
                <w:color w:val="000000"/>
                <w:szCs w:val="21"/>
              </w:rPr>
              <w:t>年度：</w:t>
            </w:r>
          </w:p>
        </w:tc>
        <w:tc>
          <w:tcPr>
            <w:tcW w:w="2244" w:type="dxa"/>
            <w:vAlign w:val="center"/>
          </w:tcPr>
          <w:p w:rsidR="00537E2B" w:rsidRPr="00BA2E5F" w:rsidRDefault="00537E2B" w:rsidP="00BF5322">
            <w:pPr>
              <w:adjustRightInd w:val="0"/>
              <w:snapToGrid w:val="0"/>
              <w:spacing w:line="360" w:lineRule="auto"/>
              <w:rPr>
                <w:rFonts w:ascii="Times New Roman" w:eastAsia="仿宋_GB2312" w:hAnsi="Times New Roman" w:cs="Times New Roman"/>
                <w:szCs w:val="21"/>
              </w:rPr>
            </w:pPr>
            <w:r w:rsidRPr="00BA2E5F">
              <w:rPr>
                <w:rFonts w:ascii="Times New Roman" w:eastAsia="仿宋_GB2312" w:hAnsi="Times New Roman" w:cs="Times New Roman"/>
                <w:color w:val="000000"/>
                <w:szCs w:val="21"/>
              </w:rPr>
              <w:t>年度：</w:t>
            </w:r>
          </w:p>
        </w:tc>
      </w:tr>
      <w:tr w:rsidR="00537E2B" w:rsidRPr="00BA2E5F" w:rsidTr="00BF5322">
        <w:trPr>
          <w:trHeight w:val="1544"/>
        </w:trPr>
        <w:tc>
          <w:tcPr>
            <w:tcW w:w="2268" w:type="dxa"/>
            <w:vAlign w:val="center"/>
          </w:tcPr>
          <w:p w:rsidR="00537E2B" w:rsidRPr="00BA2E5F" w:rsidRDefault="00537E2B" w:rsidP="00BF5322">
            <w:pPr>
              <w:adjustRightInd w:val="0"/>
              <w:snapToGrid w:val="0"/>
              <w:spacing w:line="360" w:lineRule="auto"/>
              <w:jc w:val="center"/>
              <w:rPr>
                <w:rFonts w:ascii="Times New Roman" w:eastAsia="仿宋_GB2312" w:hAnsi="Times New Roman" w:cs="Times New Roman"/>
                <w:szCs w:val="21"/>
              </w:rPr>
            </w:pPr>
            <w:r w:rsidRPr="00BA2E5F">
              <w:rPr>
                <w:rFonts w:ascii="Times New Roman" w:eastAsia="仿宋_GB2312" w:hAnsi="Times New Roman" w:cs="Times New Roman"/>
                <w:szCs w:val="21"/>
              </w:rPr>
              <w:t>保密资质、内部的保密管理制度文件、</w:t>
            </w:r>
            <w:r w:rsidRPr="00BA2E5F">
              <w:rPr>
                <w:rFonts w:ascii="Times New Roman" w:eastAsia="仿宋_GB2312" w:hAnsi="Times New Roman" w:cs="Times New Roman"/>
                <w:szCs w:val="21"/>
              </w:rPr>
              <w:t>ISO</w:t>
            </w:r>
            <w:r w:rsidRPr="00BA2E5F">
              <w:rPr>
                <w:rFonts w:ascii="Times New Roman" w:eastAsia="仿宋_GB2312" w:hAnsi="Times New Roman" w:cs="Times New Roman"/>
                <w:szCs w:val="21"/>
              </w:rPr>
              <w:t>系列质量管理体系认证资质</w:t>
            </w:r>
          </w:p>
        </w:tc>
        <w:tc>
          <w:tcPr>
            <w:tcW w:w="2244" w:type="dxa"/>
            <w:vAlign w:val="center"/>
          </w:tcPr>
          <w:p w:rsidR="00537E2B" w:rsidRPr="00BA2E5F" w:rsidRDefault="00537E2B" w:rsidP="00BF5322">
            <w:pPr>
              <w:adjustRightInd w:val="0"/>
              <w:snapToGrid w:val="0"/>
              <w:spacing w:line="360" w:lineRule="auto"/>
              <w:ind w:leftChars="50" w:left="105"/>
              <w:rPr>
                <w:rFonts w:ascii="Times New Roman" w:eastAsia="仿宋_GB2312" w:hAnsi="Times New Roman" w:cs="Times New Roman"/>
                <w:szCs w:val="21"/>
              </w:rPr>
            </w:pPr>
            <w:r w:rsidRPr="00BA2E5F">
              <w:rPr>
                <w:rFonts w:ascii="Times New Roman" w:eastAsia="仿宋_GB2312" w:hAnsi="Times New Roman" w:cs="Times New Roman"/>
                <w:szCs w:val="21"/>
              </w:rPr>
              <w:t>（如没有，则标明：</w:t>
            </w:r>
            <w:r w:rsidRPr="00BA2E5F">
              <w:rPr>
                <w:rFonts w:ascii="Times New Roman" w:eastAsia="仿宋_GB2312" w:hAnsi="Times New Roman" w:cs="Times New Roman"/>
                <w:szCs w:val="21"/>
              </w:rPr>
              <w:t>×</w:t>
            </w:r>
            <w:r w:rsidRPr="00BA2E5F">
              <w:rPr>
                <w:rFonts w:ascii="Times New Roman" w:eastAsia="仿宋_GB2312" w:hAnsi="Times New Roman" w:cs="Times New Roman"/>
                <w:szCs w:val="21"/>
              </w:rPr>
              <w:t>。）</w:t>
            </w:r>
          </w:p>
        </w:tc>
        <w:tc>
          <w:tcPr>
            <w:tcW w:w="2244" w:type="dxa"/>
            <w:vAlign w:val="center"/>
          </w:tcPr>
          <w:p w:rsidR="00537E2B" w:rsidRPr="00BA2E5F" w:rsidRDefault="00537E2B" w:rsidP="00BF5322">
            <w:pPr>
              <w:adjustRightInd w:val="0"/>
              <w:snapToGrid w:val="0"/>
              <w:spacing w:line="360" w:lineRule="auto"/>
              <w:jc w:val="center"/>
              <w:rPr>
                <w:rFonts w:ascii="Times New Roman" w:eastAsia="仿宋_GB2312" w:hAnsi="Times New Roman" w:cs="Times New Roman"/>
                <w:szCs w:val="21"/>
              </w:rPr>
            </w:pPr>
            <w:r w:rsidRPr="00BA2E5F">
              <w:rPr>
                <w:rFonts w:ascii="Times New Roman" w:eastAsia="仿宋_GB2312" w:hAnsi="Times New Roman" w:cs="Times New Roman"/>
                <w:szCs w:val="21"/>
              </w:rPr>
              <w:t>近三年经营活动情况</w:t>
            </w:r>
          </w:p>
        </w:tc>
        <w:tc>
          <w:tcPr>
            <w:tcW w:w="2244" w:type="dxa"/>
            <w:vAlign w:val="center"/>
          </w:tcPr>
          <w:p w:rsidR="00537E2B" w:rsidRPr="00BA2E5F" w:rsidRDefault="00537E2B" w:rsidP="00BF5322">
            <w:pPr>
              <w:adjustRightInd w:val="0"/>
              <w:snapToGrid w:val="0"/>
              <w:spacing w:line="360" w:lineRule="auto"/>
              <w:jc w:val="left"/>
              <w:rPr>
                <w:rFonts w:ascii="Times New Roman" w:eastAsia="仿宋_GB2312" w:hAnsi="Times New Roman" w:cs="Times New Roman"/>
                <w:szCs w:val="21"/>
              </w:rPr>
            </w:pPr>
            <w:r w:rsidRPr="00BA2E5F">
              <w:rPr>
                <w:rFonts w:ascii="Times New Roman" w:eastAsia="仿宋_GB2312" w:hAnsi="Times New Roman" w:cs="Times New Roman"/>
                <w:szCs w:val="21"/>
              </w:rPr>
              <w:t>（无重大违法记录则标明：</w:t>
            </w:r>
            <w:r w:rsidRPr="00BA2E5F">
              <w:rPr>
                <w:rFonts w:ascii="Times New Roman" w:eastAsia="仿宋_GB2312" w:hAnsi="Times New Roman" w:cs="Times New Roman"/>
                <w:szCs w:val="21"/>
              </w:rPr>
              <w:t>√</w:t>
            </w:r>
            <w:r w:rsidRPr="00BA2E5F">
              <w:rPr>
                <w:rFonts w:ascii="Times New Roman" w:eastAsia="仿宋_GB2312" w:hAnsi="Times New Roman" w:cs="Times New Roman"/>
                <w:szCs w:val="21"/>
              </w:rPr>
              <w:t>，有违法记录则标明：</w:t>
            </w:r>
            <w:r w:rsidRPr="00BA2E5F">
              <w:rPr>
                <w:rFonts w:ascii="Times New Roman" w:eastAsia="仿宋_GB2312" w:hAnsi="Times New Roman" w:cs="Times New Roman"/>
                <w:szCs w:val="21"/>
              </w:rPr>
              <w:t>×</w:t>
            </w:r>
            <w:r w:rsidRPr="00BA2E5F">
              <w:rPr>
                <w:rFonts w:ascii="Times New Roman" w:eastAsia="仿宋_GB2312" w:hAnsi="Times New Roman" w:cs="Times New Roman"/>
                <w:szCs w:val="21"/>
              </w:rPr>
              <w:t>）</w:t>
            </w:r>
          </w:p>
        </w:tc>
      </w:tr>
    </w:tbl>
    <w:p w:rsidR="00537E2B" w:rsidRPr="00BA2E5F" w:rsidRDefault="00537E2B" w:rsidP="00537E2B">
      <w:pPr>
        <w:adjustRightInd w:val="0"/>
        <w:snapToGrid w:val="0"/>
        <w:spacing w:line="360" w:lineRule="auto"/>
        <w:ind w:firstLineChars="200" w:firstLine="640"/>
        <w:rPr>
          <w:rFonts w:ascii="Times New Roman" w:hAnsi="Times New Roman" w:cs="Times New Roman"/>
          <w:sz w:val="32"/>
          <w:szCs w:val="32"/>
        </w:rPr>
      </w:pPr>
    </w:p>
    <w:p w:rsidR="00537E2B" w:rsidRPr="00BA2E5F" w:rsidRDefault="00537E2B" w:rsidP="00537E2B">
      <w:pPr>
        <w:pStyle w:val="a4"/>
        <w:adjustRightInd w:val="0"/>
        <w:snapToGrid w:val="0"/>
        <w:spacing w:line="360" w:lineRule="auto"/>
        <w:ind w:firstLineChars="200" w:firstLine="640"/>
        <w:rPr>
          <w:rFonts w:ascii="Times New Roman" w:eastAsia="仿宋_GB2312" w:hAnsi="Times New Roman"/>
          <w:sz w:val="32"/>
          <w:szCs w:val="32"/>
        </w:rPr>
      </w:pPr>
    </w:p>
    <w:p w:rsidR="00537E2B" w:rsidRPr="00BA2E5F" w:rsidRDefault="00537E2B" w:rsidP="00537E2B">
      <w:pPr>
        <w:pStyle w:val="a4"/>
        <w:adjustRightInd w:val="0"/>
        <w:snapToGrid w:val="0"/>
        <w:spacing w:line="360" w:lineRule="auto"/>
        <w:ind w:firstLineChars="200" w:firstLine="640"/>
        <w:rPr>
          <w:rFonts w:ascii="Times New Roman" w:eastAsia="仿宋_GB2312" w:hAnsi="Times New Roman"/>
          <w:sz w:val="32"/>
          <w:szCs w:val="32"/>
        </w:rPr>
      </w:pPr>
    </w:p>
    <w:p w:rsidR="00537E2B" w:rsidRPr="00BA2E5F" w:rsidRDefault="00537E2B" w:rsidP="00537E2B">
      <w:pPr>
        <w:widowControl/>
        <w:adjustRightInd w:val="0"/>
        <w:snapToGrid w:val="0"/>
        <w:spacing w:line="360" w:lineRule="auto"/>
        <w:ind w:firstLineChars="200" w:firstLine="640"/>
        <w:rPr>
          <w:rFonts w:ascii="Times New Roman" w:hAnsi="Times New Roman" w:cs="Times New Roman"/>
          <w:sz w:val="32"/>
          <w:szCs w:val="32"/>
        </w:rPr>
      </w:pPr>
      <w:r w:rsidRPr="00BA2E5F">
        <w:rPr>
          <w:rFonts w:ascii="Times New Roman" w:hAnsi="Times New Roman" w:cs="Times New Roman"/>
          <w:sz w:val="32"/>
          <w:szCs w:val="32"/>
        </w:rPr>
        <w:br w:type="page"/>
      </w:r>
    </w:p>
    <w:p w:rsidR="00537E2B" w:rsidRPr="00B0068D" w:rsidRDefault="00537E2B" w:rsidP="00B0068D">
      <w:pPr>
        <w:adjustRightInd w:val="0"/>
        <w:snapToGrid w:val="0"/>
        <w:spacing w:line="360" w:lineRule="auto"/>
        <w:ind w:firstLineChars="200" w:firstLine="640"/>
        <w:jc w:val="left"/>
        <w:outlineLvl w:val="0"/>
        <w:rPr>
          <w:rFonts w:ascii="黑体" w:eastAsia="黑体" w:hAnsi="黑体" w:cs="Times New Roman"/>
          <w:sz w:val="32"/>
          <w:szCs w:val="32"/>
        </w:rPr>
      </w:pPr>
      <w:bookmarkStart w:id="6" w:name="_Toc354761350"/>
      <w:bookmarkStart w:id="7" w:name="_Toc65069754"/>
      <w:r w:rsidRPr="00B0068D">
        <w:rPr>
          <w:rFonts w:ascii="黑体" w:eastAsia="黑体" w:hAnsi="黑体" w:cs="Times New Roman"/>
          <w:sz w:val="32"/>
          <w:szCs w:val="32"/>
        </w:rPr>
        <w:lastRenderedPageBreak/>
        <w:t>三、</w:t>
      </w:r>
      <w:bookmarkEnd w:id="6"/>
      <w:r w:rsidRPr="00B0068D">
        <w:rPr>
          <w:rFonts w:ascii="黑体" w:eastAsia="黑体" w:hAnsi="黑体" w:cs="Times New Roman"/>
          <w:sz w:val="32"/>
          <w:szCs w:val="32"/>
        </w:rPr>
        <w:t>资格证明文件</w:t>
      </w:r>
      <w:bookmarkEnd w:id="7"/>
    </w:p>
    <w:p w:rsidR="00537E2B" w:rsidRPr="00BA2E5F" w:rsidRDefault="00537E2B" w:rsidP="00537E2B">
      <w:pPr>
        <w:pStyle w:val="a4"/>
        <w:adjustRightInd w:val="0"/>
        <w:snapToGrid w:val="0"/>
        <w:spacing w:line="360" w:lineRule="auto"/>
        <w:ind w:firstLineChars="200" w:firstLine="640"/>
        <w:rPr>
          <w:rFonts w:ascii="Times New Roman" w:eastAsia="仿宋_GB2312" w:hAnsi="Times New Roman"/>
          <w:sz w:val="32"/>
          <w:szCs w:val="32"/>
        </w:rPr>
      </w:pPr>
      <w:r w:rsidRPr="00BA2E5F">
        <w:rPr>
          <w:rFonts w:ascii="Times New Roman" w:eastAsia="仿宋_GB2312" w:hAnsi="Times New Roman"/>
          <w:sz w:val="32"/>
          <w:szCs w:val="32"/>
        </w:rPr>
        <w:t>1.</w:t>
      </w:r>
      <w:r w:rsidRPr="00BA2E5F">
        <w:rPr>
          <w:rFonts w:ascii="Times New Roman" w:eastAsia="仿宋_GB2312" w:hAnsi="Times New Roman"/>
          <w:sz w:val="32"/>
          <w:szCs w:val="32"/>
        </w:rPr>
        <w:t>企业法人营业执照或事业单位法人证书的复印件（按规定需要年检的，年检章要清楚）；</w:t>
      </w:r>
    </w:p>
    <w:p w:rsidR="00537E2B" w:rsidRPr="00BA2E5F" w:rsidRDefault="00537E2B" w:rsidP="00537E2B">
      <w:pPr>
        <w:pStyle w:val="a4"/>
        <w:adjustRightInd w:val="0"/>
        <w:snapToGrid w:val="0"/>
        <w:spacing w:line="360" w:lineRule="auto"/>
        <w:ind w:firstLineChars="200" w:firstLine="640"/>
        <w:rPr>
          <w:rFonts w:ascii="Times New Roman" w:eastAsia="仿宋_GB2312" w:hAnsi="Times New Roman"/>
          <w:sz w:val="32"/>
          <w:szCs w:val="32"/>
        </w:rPr>
      </w:pPr>
      <w:r w:rsidRPr="00BA2E5F">
        <w:rPr>
          <w:rFonts w:ascii="Times New Roman" w:eastAsia="仿宋_GB2312" w:hAnsi="Times New Roman"/>
          <w:sz w:val="32"/>
          <w:szCs w:val="32"/>
        </w:rPr>
        <w:t>2.</w:t>
      </w:r>
      <w:r w:rsidRPr="00BA2E5F">
        <w:rPr>
          <w:rFonts w:ascii="Times New Roman" w:eastAsia="仿宋_GB2312" w:hAnsi="Times New Roman"/>
          <w:sz w:val="32"/>
          <w:szCs w:val="32"/>
        </w:rPr>
        <w:t>税务登记证书复印件（企业单位提供）；</w:t>
      </w:r>
    </w:p>
    <w:p w:rsidR="00537E2B" w:rsidRPr="00BA2E5F" w:rsidRDefault="00537E2B" w:rsidP="00537E2B">
      <w:pPr>
        <w:pStyle w:val="a4"/>
        <w:adjustRightInd w:val="0"/>
        <w:snapToGrid w:val="0"/>
        <w:spacing w:line="360" w:lineRule="auto"/>
        <w:ind w:firstLineChars="200" w:firstLine="640"/>
        <w:rPr>
          <w:rFonts w:ascii="Times New Roman" w:eastAsia="仿宋_GB2312" w:hAnsi="Times New Roman"/>
          <w:sz w:val="32"/>
          <w:szCs w:val="32"/>
        </w:rPr>
      </w:pPr>
      <w:r w:rsidRPr="00BA2E5F">
        <w:rPr>
          <w:rFonts w:ascii="Times New Roman" w:eastAsia="仿宋_GB2312" w:hAnsi="Times New Roman"/>
          <w:sz w:val="32"/>
          <w:szCs w:val="32"/>
        </w:rPr>
        <w:t>3.</w:t>
      </w:r>
      <w:r w:rsidRPr="00BA2E5F">
        <w:rPr>
          <w:rFonts w:ascii="Times New Roman" w:eastAsia="仿宋_GB2312" w:hAnsi="Times New Roman"/>
          <w:sz w:val="32"/>
          <w:szCs w:val="32"/>
        </w:rPr>
        <w:t>资信证明：会计师事务所出具的上一年度财务审计报告或银行出具的资信证明（企业单位提供）；</w:t>
      </w:r>
    </w:p>
    <w:p w:rsidR="00537E2B" w:rsidRPr="00BA2E5F" w:rsidRDefault="00537E2B" w:rsidP="00537E2B">
      <w:pPr>
        <w:pStyle w:val="a4"/>
        <w:adjustRightInd w:val="0"/>
        <w:snapToGrid w:val="0"/>
        <w:spacing w:line="360" w:lineRule="auto"/>
        <w:ind w:firstLineChars="200" w:firstLine="640"/>
        <w:rPr>
          <w:rFonts w:ascii="Times New Roman" w:eastAsia="仿宋_GB2312" w:hAnsi="Times New Roman"/>
          <w:sz w:val="32"/>
          <w:szCs w:val="32"/>
        </w:rPr>
      </w:pPr>
      <w:r w:rsidRPr="00BA2E5F">
        <w:rPr>
          <w:rFonts w:ascii="Times New Roman" w:eastAsia="仿宋_GB2312" w:hAnsi="Times New Roman"/>
          <w:sz w:val="32"/>
          <w:szCs w:val="32"/>
        </w:rPr>
        <w:t>4.</w:t>
      </w:r>
      <w:r w:rsidRPr="00BA2E5F">
        <w:rPr>
          <w:rFonts w:ascii="Times New Roman" w:eastAsia="仿宋_GB2312" w:hAnsi="Times New Roman"/>
          <w:sz w:val="32"/>
          <w:szCs w:val="32"/>
        </w:rPr>
        <w:t>近三年经营活动中重大违法情况声明（企业单位提供；如有涉及，请分别说明事件年限、业主名称、诉讼原因、纠纷事件、纠纷所涉及的金额，以及最终裁判是否有利）；</w:t>
      </w:r>
    </w:p>
    <w:p w:rsidR="00537E2B" w:rsidRPr="00BA2E5F" w:rsidRDefault="00537E2B" w:rsidP="00537E2B">
      <w:pPr>
        <w:adjustRightInd w:val="0"/>
        <w:snapToGrid w:val="0"/>
        <w:spacing w:line="360" w:lineRule="auto"/>
        <w:ind w:firstLineChars="200" w:firstLine="640"/>
        <w:rPr>
          <w:rFonts w:ascii="Times New Roman" w:eastAsia="仿宋_GB2312" w:hAnsi="Times New Roman" w:cs="Times New Roman"/>
          <w:sz w:val="32"/>
          <w:szCs w:val="32"/>
        </w:rPr>
      </w:pPr>
      <w:r w:rsidRPr="00BA2E5F">
        <w:rPr>
          <w:rFonts w:ascii="Times New Roman" w:eastAsia="仿宋_GB2312" w:hAnsi="Times New Roman" w:cs="Times New Roman"/>
          <w:sz w:val="32"/>
          <w:szCs w:val="32"/>
        </w:rPr>
        <w:t>本单位在近三年经营活动中，有</w:t>
      </w:r>
      <w:r w:rsidRPr="00BA2E5F">
        <w:rPr>
          <w:rFonts w:ascii="Times New Roman" w:eastAsia="仿宋_GB2312" w:hAnsi="Times New Roman" w:cs="Times New Roman"/>
          <w:sz w:val="32"/>
          <w:szCs w:val="32"/>
        </w:rPr>
        <w:t>(   )/</w:t>
      </w:r>
      <w:r w:rsidRPr="00BA2E5F">
        <w:rPr>
          <w:rFonts w:ascii="Times New Roman" w:eastAsia="仿宋_GB2312" w:hAnsi="Times New Roman" w:cs="Times New Roman"/>
          <w:sz w:val="32"/>
          <w:szCs w:val="32"/>
        </w:rPr>
        <w:t>无</w:t>
      </w:r>
      <w:r w:rsidRPr="00BA2E5F">
        <w:rPr>
          <w:rFonts w:ascii="Times New Roman" w:eastAsia="仿宋_GB2312" w:hAnsi="Times New Roman" w:cs="Times New Roman"/>
          <w:sz w:val="32"/>
          <w:szCs w:val="32"/>
        </w:rPr>
        <w:t>(    )</w:t>
      </w:r>
      <w:r w:rsidRPr="00BA2E5F">
        <w:rPr>
          <w:rFonts w:ascii="Times New Roman" w:eastAsia="仿宋_GB2312" w:hAnsi="Times New Roman" w:cs="Times New Roman"/>
          <w:sz w:val="32"/>
          <w:szCs w:val="32"/>
        </w:rPr>
        <w:t>重大违法记录。在近三年的已完和目前在执行项目合同履行过程中，有</w:t>
      </w:r>
      <w:r w:rsidRPr="00BA2E5F">
        <w:rPr>
          <w:rFonts w:ascii="Times New Roman" w:eastAsia="仿宋_GB2312" w:hAnsi="Times New Roman" w:cs="Times New Roman"/>
          <w:sz w:val="32"/>
          <w:szCs w:val="32"/>
        </w:rPr>
        <w:t>(   )/</w:t>
      </w:r>
      <w:r w:rsidRPr="00BA2E5F">
        <w:rPr>
          <w:rFonts w:ascii="Times New Roman" w:eastAsia="仿宋_GB2312" w:hAnsi="Times New Roman" w:cs="Times New Roman"/>
          <w:sz w:val="32"/>
          <w:szCs w:val="32"/>
        </w:rPr>
        <w:t>无</w:t>
      </w:r>
      <w:r w:rsidRPr="00BA2E5F">
        <w:rPr>
          <w:rFonts w:ascii="Times New Roman" w:eastAsia="仿宋_GB2312" w:hAnsi="Times New Roman" w:cs="Times New Roman"/>
          <w:sz w:val="32"/>
          <w:szCs w:val="32"/>
        </w:rPr>
        <w:t>(    )</w:t>
      </w:r>
      <w:r w:rsidRPr="00BA2E5F">
        <w:rPr>
          <w:rFonts w:ascii="Times New Roman" w:eastAsia="仿宋_GB2312" w:hAnsi="Times New Roman" w:cs="Times New Roman"/>
          <w:sz w:val="32"/>
          <w:szCs w:val="32"/>
        </w:rPr>
        <w:t>涉及诉讼或仲裁。</w:t>
      </w:r>
    </w:p>
    <w:p w:rsidR="00537E2B" w:rsidRPr="00BA2E5F" w:rsidRDefault="00537E2B" w:rsidP="00537E2B">
      <w:pPr>
        <w:pStyle w:val="a4"/>
        <w:adjustRightInd w:val="0"/>
        <w:snapToGrid w:val="0"/>
        <w:spacing w:line="360" w:lineRule="auto"/>
        <w:ind w:firstLineChars="200" w:firstLine="640"/>
        <w:rPr>
          <w:rFonts w:ascii="Times New Roman" w:eastAsia="仿宋_GB2312" w:hAnsi="Times New Roman"/>
          <w:sz w:val="32"/>
          <w:szCs w:val="32"/>
        </w:rPr>
      </w:pPr>
      <w:r w:rsidRPr="00BA2E5F">
        <w:rPr>
          <w:rFonts w:ascii="Times New Roman" w:eastAsia="仿宋_GB2312" w:hAnsi="Times New Roman"/>
          <w:sz w:val="32"/>
          <w:szCs w:val="32"/>
        </w:rPr>
        <w:t>5.</w:t>
      </w:r>
      <w:r w:rsidRPr="00BA2E5F">
        <w:rPr>
          <w:rFonts w:ascii="Times New Roman" w:eastAsia="仿宋_GB2312" w:hAnsi="Times New Roman"/>
          <w:sz w:val="32"/>
          <w:szCs w:val="32"/>
        </w:rPr>
        <w:t>依法缴纳税收和社会保障资金的良好记录的声明（企业单位提供）。</w:t>
      </w:r>
    </w:p>
    <w:p w:rsidR="00537E2B" w:rsidRPr="00BA2E5F" w:rsidRDefault="00537E2B" w:rsidP="00537E2B">
      <w:pPr>
        <w:adjustRightInd w:val="0"/>
        <w:snapToGrid w:val="0"/>
        <w:spacing w:line="360" w:lineRule="auto"/>
        <w:ind w:firstLineChars="200" w:firstLine="640"/>
        <w:rPr>
          <w:rFonts w:ascii="Times New Roman" w:eastAsia="仿宋_GB2312" w:hAnsi="Times New Roman" w:cs="Times New Roman"/>
          <w:sz w:val="32"/>
          <w:szCs w:val="32"/>
        </w:rPr>
      </w:pPr>
      <w:r w:rsidRPr="00BA2E5F">
        <w:rPr>
          <w:rFonts w:ascii="Times New Roman" w:eastAsia="仿宋_GB2312" w:hAnsi="Times New Roman" w:cs="Times New Roman"/>
          <w:sz w:val="32"/>
          <w:szCs w:val="32"/>
        </w:rPr>
        <w:t>本单位成立以来，一直按照国家和地方有关规定，依法缴纳税收及社会保障资金，具有良好记录。</w:t>
      </w:r>
    </w:p>
    <w:p w:rsidR="00537E2B" w:rsidRPr="00BA2E5F" w:rsidRDefault="00537E2B" w:rsidP="00537E2B">
      <w:pPr>
        <w:adjustRightInd w:val="0"/>
        <w:snapToGrid w:val="0"/>
        <w:spacing w:line="360" w:lineRule="auto"/>
        <w:ind w:firstLineChars="200" w:firstLine="640"/>
        <w:rPr>
          <w:rFonts w:ascii="Times New Roman" w:eastAsia="仿宋_GB2312" w:hAnsi="Times New Roman" w:cs="Times New Roman"/>
          <w:sz w:val="32"/>
          <w:szCs w:val="32"/>
        </w:rPr>
      </w:pPr>
      <w:r w:rsidRPr="00BA2E5F">
        <w:rPr>
          <w:rFonts w:ascii="Times New Roman" w:eastAsia="仿宋_GB2312" w:hAnsi="Times New Roman" w:cs="Times New Roman"/>
          <w:sz w:val="32"/>
          <w:szCs w:val="32"/>
        </w:rPr>
        <w:t xml:space="preserve"> </w:t>
      </w:r>
      <w:r w:rsidRPr="00BA2E5F">
        <w:rPr>
          <w:rFonts w:ascii="Times New Roman" w:eastAsia="仿宋_GB2312" w:hAnsi="Times New Roman" w:cs="Times New Roman"/>
          <w:sz w:val="32"/>
          <w:szCs w:val="32"/>
        </w:rPr>
        <w:t>特此声明。</w:t>
      </w:r>
    </w:p>
    <w:p w:rsidR="00537E2B" w:rsidRPr="00BA2E5F" w:rsidRDefault="00537E2B" w:rsidP="00537E2B">
      <w:pPr>
        <w:pStyle w:val="a4"/>
        <w:adjustRightInd w:val="0"/>
        <w:snapToGrid w:val="0"/>
        <w:spacing w:line="360" w:lineRule="auto"/>
        <w:ind w:firstLineChars="200" w:firstLine="640"/>
        <w:outlineLvl w:val="2"/>
        <w:rPr>
          <w:rFonts w:ascii="Times New Roman" w:eastAsia="仿宋_GB2312" w:hAnsi="Times New Roman"/>
          <w:sz w:val="32"/>
          <w:szCs w:val="32"/>
        </w:rPr>
      </w:pPr>
    </w:p>
    <w:p w:rsidR="00537E2B" w:rsidRPr="00BA2E5F" w:rsidRDefault="00537E2B" w:rsidP="00537E2B">
      <w:pPr>
        <w:adjustRightInd w:val="0"/>
        <w:snapToGrid w:val="0"/>
        <w:spacing w:line="360" w:lineRule="auto"/>
        <w:ind w:firstLineChars="200" w:firstLine="640"/>
        <w:rPr>
          <w:rFonts w:ascii="Times New Roman" w:eastAsia="仿宋_GB2312" w:hAnsi="Times New Roman" w:cs="Times New Roman"/>
          <w:sz w:val="32"/>
          <w:szCs w:val="32"/>
        </w:rPr>
      </w:pPr>
    </w:p>
    <w:p w:rsidR="00537E2B" w:rsidRPr="00BA2E5F" w:rsidRDefault="00537E2B" w:rsidP="00537E2B">
      <w:pPr>
        <w:adjustRightInd w:val="0"/>
        <w:snapToGrid w:val="0"/>
        <w:spacing w:line="360" w:lineRule="auto"/>
        <w:ind w:firstLineChars="1500" w:firstLine="4800"/>
        <w:rPr>
          <w:rFonts w:ascii="Times New Roman" w:eastAsia="仿宋_GB2312" w:hAnsi="Times New Roman" w:cs="Times New Roman"/>
          <w:sz w:val="32"/>
          <w:szCs w:val="32"/>
        </w:rPr>
      </w:pPr>
      <w:r w:rsidRPr="00BA2E5F">
        <w:rPr>
          <w:rFonts w:ascii="Times New Roman" w:eastAsia="仿宋_GB2312" w:hAnsi="Times New Roman" w:cs="Times New Roman"/>
          <w:sz w:val="32"/>
          <w:szCs w:val="32"/>
        </w:rPr>
        <w:t>单位名称并盖公章</w:t>
      </w:r>
    </w:p>
    <w:p w:rsidR="00537E2B" w:rsidRPr="00BA2E5F" w:rsidRDefault="00537E2B" w:rsidP="00537E2B">
      <w:pPr>
        <w:adjustRightInd w:val="0"/>
        <w:snapToGrid w:val="0"/>
        <w:spacing w:line="360" w:lineRule="auto"/>
        <w:ind w:firstLineChars="1700" w:firstLine="5440"/>
        <w:rPr>
          <w:rFonts w:ascii="Times New Roman" w:eastAsia="仿宋_GB2312" w:hAnsi="Times New Roman" w:cs="Times New Roman"/>
          <w:sz w:val="32"/>
          <w:szCs w:val="32"/>
        </w:rPr>
      </w:pPr>
      <w:r w:rsidRPr="00BA2E5F">
        <w:rPr>
          <w:rFonts w:ascii="Times New Roman" w:eastAsia="仿宋_GB2312" w:hAnsi="Times New Roman" w:cs="Times New Roman"/>
          <w:sz w:val="32"/>
          <w:szCs w:val="32"/>
        </w:rPr>
        <w:t xml:space="preserve">  </w:t>
      </w:r>
      <w:r w:rsidRPr="00BA2E5F">
        <w:rPr>
          <w:rFonts w:ascii="Times New Roman" w:eastAsia="仿宋_GB2312" w:hAnsi="Times New Roman" w:cs="Times New Roman"/>
          <w:sz w:val="32"/>
          <w:szCs w:val="32"/>
        </w:rPr>
        <w:t>年</w:t>
      </w:r>
      <w:r w:rsidRPr="00BA2E5F">
        <w:rPr>
          <w:rFonts w:ascii="Times New Roman" w:eastAsia="仿宋_GB2312" w:hAnsi="Times New Roman" w:cs="Times New Roman"/>
          <w:sz w:val="32"/>
          <w:szCs w:val="32"/>
        </w:rPr>
        <w:t xml:space="preserve"> </w:t>
      </w:r>
      <w:r w:rsidRPr="00BA2E5F">
        <w:rPr>
          <w:rFonts w:ascii="Times New Roman" w:eastAsia="仿宋_GB2312" w:hAnsi="Times New Roman" w:cs="Times New Roman"/>
          <w:sz w:val="32"/>
          <w:szCs w:val="32"/>
        </w:rPr>
        <w:t>月</w:t>
      </w:r>
      <w:r w:rsidRPr="00BA2E5F">
        <w:rPr>
          <w:rFonts w:ascii="Times New Roman" w:eastAsia="仿宋_GB2312" w:hAnsi="Times New Roman" w:cs="Times New Roman"/>
          <w:sz w:val="32"/>
          <w:szCs w:val="32"/>
        </w:rPr>
        <w:t xml:space="preserve"> </w:t>
      </w:r>
      <w:r w:rsidRPr="00BA2E5F">
        <w:rPr>
          <w:rFonts w:ascii="Times New Roman" w:eastAsia="仿宋_GB2312" w:hAnsi="Times New Roman" w:cs="Times New Roman"/>
          <w:sz w:val="32"/>
          <w:szCs w:val="32"/>
        </w:rPr>
        <w:t>日</w:t>
      </w:r>
      <w:r w:rsidRPr="00BA2E5F">
        <w:rPr>
          <w:rFonts w:ascii="Times New Roman" w:eastAsia="仿宋_GB2312" w:hAnsi="Times New Roman" w:cs="Times New Roman"/>
          <w:sz w:val="32"/>
          <w:szCs w:val="32"/>
        </w:rPr>
        <w:t xml:space="preserve"> </w:t>
      </w:r>
    </w:p>
    <w:p w:rsidR="00537E2B" w:rsidRPr="00BA2E5F" w:rsidRDefault="00537E2B" w:rsidP="00B0068D">
      <w:pPr>
        <w:adjustRightInd w:val="0"/>
        <w:snapToGrid w:val="0"/>
        <w:spacing w:line="360" w:lineRule="auto"/>
        <w:ind w:firstLineChars="200" w:firstLine="643"/>
        <w:jc w:val="left"/>
        <w:outlineLvl w:val="0"/>
        <w:rPr>
          <w:rFonts w:ascii="Times New Roman" w:eastAsia="黑体" w:hAnsi="Times New Roman" w:cs="Times New Roman"/>
          <w:sz w:val="32"/>
          <w:szCs w:val="32"/>
        </w:rPr>
      </w:pPr>
      <w:r w:rsidRPr="00BA2E5F">
        <w:rPr>
          <w:rFonts w:ascii="Times New Roman" w:eastAsia="仿宋_GB2312" w:hAnsi="Times New Roman" w:cs="Times New Roman"/>
          <w:b/>
          <w:sz w:val="32"/>
          <w:szCs w:val="32"/>
        </w:rPr>
        <w:br w:type="page"/>
      </w:r>
      <w:bookmarkStart w:id="8" w:name="_Toc354761353"/>
      <w:bookmarkStart w:id="9" w:name="_Toc65069755"/>
      <w:r w:rsidRPr="00B0068D">
        <w:rPr>
          <w:rFonts w:ascii="黑体" w:eastAsia="黑体" w:hAnsi="黑体" w:cs="Times New Roman"/>
          <w:sz w:val="32"/>
          <w:szCs w:val="32"/>
        </w:rPr>
        <w:lastRenderedPageBreak/>
        <w:t>四、</w:t>
      </w:r>
      <w:bookmarkEnd w:id="8"/>
      <w:r w:rsidRPr="00B0068D">
        <w:rPr>
          <w:rFonts w:ascii="黑体" w:eastAsia="黑体" w:hAnsi="黑体" w:cs="Times New Roman"/>
          <w:sz w:val="32"/>
          <w:szCs w:val="32"/>
        </w:rPr>
        <w:t>拟投入本项目的主要人员</w:t>
      </w:r>
      <w:bookmarkEnd w:id="9"/>
    </w:p>
    <w:p w:rsidR="00537E2B" w:rsidRPr="00BA2E5F" w:rsidRDefault="00537E2B" w:rsidP="00537E2B">
      <w:pPr>
        <w:adjustRightInd w:val="0"/>
        <w:snapToGrid w:val="0"/>
        <w:spacing w:line="360" w:lineRule="auto"/>
        <w:ind w:firstLineChars="200" w:firstLine="640"/>
        <w:rPr>
          <w:rFonts w:ascii="Times New Roman" w:eastAsia="仿宋_GB2312" w:hAnsi="Times New Roman" w:cs="Times New Roman"/>
          <w:sz w:val="32"/>
          <w:szCs w:val="32"/>
        </w:rPr>
      </w:pPr>
      <w:r w:rsidRPr="00BA2E5F">
        <w:rPr>
          <w:rFonts w:ascii="Times New Roman" w:eastAsia="仿宋_GB2312" w:hAnsi="Times New Roman" w:cs="Times New Roman"/>
          <w:sz w:val="32"/>
          <w:szCs w:val="32"/>
        </w:rPr>
        <w:t>拟投入本项目的主要人员</w:t>
      </w:r>
    </w:p>
    <w:tbl>
      <w:tblPr>
        <w:tblW w:w="855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47"/>
        <w:gridCol w:w="1275"/>
        <w:gridCol w:w="1701"/>
        <w:gridCol w:w="1134"/>
        <w:gridCol w:w="2621"/>
        <w:gridCol w:w="1275"/>
      </w:tblGrid>
      <w:tr w:rsidR="00537E2B" w:rsidRPr="00BA2E5F" w:rsidTr="00BF5322">
        <w:trPr>
          <w:trHeight w:val="569"/>
          <w:jc w:val="center"/>
        </w:trPr>
        <w:tc>
          <w:tcPr>
            <w:tcW w:w="547" w:type="dxa"/>
            <w:vAlign w:val="center"/>
          </w:tcPr>
          <w:p w:rsidR="00537E2B" w:rsidRPr="00BA2E5F" w:rsidRDefault="00537E2B" w:rsidP="00BF5322">
            <w:pPr>
              <w:adjustRightInd w:val="0"/>
              <w:snapToGrid w:val="0"/>
              <w:spacing w:line="360" w:lineRule="auto"/>
              <w:jc w:val="center"/>
              <w:rPr>
                <w:rFonts w:ascii="Times New Roman" w:hAnsi="Times New Roman" w:cs="Times New Roman"/>
                <w:b/>
                <w:szCs w:val="21"/>
              </w:rPr>
            </w:pPr>
            <w:r w:rsidRPr="00BA2E5F">
              <w:rPr>
                <w:rFonts w:ascii="Times New Roman" w:hAnsi="Times New Roman" w:cs="Times New Roman"/>
                <w:b/>
                <w:szCs w:val="21"/>
              </w:rPr>
              <w:t>序号</w:t>
            </w:r>
          </w:p>
        </w:tc>
        <w:tc>
          <w:tcPr>
            <w:tcW w:w="1275" w:type="dxa"/>
            <w:vAlign w:val="center"/>
          </w:tcPr>
          <w:p w:rsidR="00537E2B" w:rsidRPr="00BA2E5F" w:rsidRDefault="00537E2B" w:rsidP="00BF5322">
            <w:pPr>
              <w:adjustRightInd w:val="0"/>
              <w:snapToGrid w:val="0"/>
              <w:spacing w:line="360" w:lineRule="auto"/>
              <w:jc w:val="center"/>
              <w:rPr>
                <w:rFonts w:ascii="Times New Roman" w:hAnsi="Times New Roman" w:cs="Times New Roman"/>
                <w:b/>
                <w:szCs w:val="21"/>
              </w:rPr>
            </w:pPr>
            <w:r w:rsidRPr="00BA2E5F">
              <w:rPr>
                <w:rFonts w:ascii="Times New Roman" w:hAnsi="Times New Roman" w:cs="Times New Roman"/>
                <w:b/>
                <w:szCs w:val="21"/>
              </w:rPr>
              <w:t>姓名</w:t>
            </w:r>
          </w:p>
        </w:tc>
        <w:tc>
          <w:tcPr>
            <w:tcW w:w="1701" w:type="dxa"/>
            <w:vAlign w:val="center"/>
          </w:tcPr>
          <w:p w:rsidR="00537E2B" w:rsidRPr="00BA2E5F" w:rsidRDefault="00537E2B" w:rsidP="00BF5322">
            <w:pPr>
              <w:adjustRightInd w:val="0"/>
              <w:snapToGrid w:val="0"/>
              <w:spacing w:line="360" w:lineRule="auto"/>
              <w:jc w:val="center"/>
              <w:rPr>
                <w:rFonts w:ascii="Times New Roman" w:hAnsi="Times New Roman" w:cs="Times New Roman"/>
                <w:b/>
                <w:szCs w:val="21"/>
              </w:rPr>
            </w:pPr>
            <w:r w:rsidRPr="00BA2E5F">
              <w:rPr>
                <w:rFonts w:ascii="Times New Roman" w:hAnsi="Times New Roman" w:cs="Times New Roman"/>
                <w:b/>
                <w:szCs w:val="21"/>
              </w:rPr>
              <w:t>专业</w:t>
            </w:r>
          </w:p>
        </w:tc>
        <w:tc>
          <w:tcPr>
            <w:tcW w:w="1134" w:type="dxa"/>
            <w:vAlign w:val="center"/>
          </w:tcPr>
          <w:p w:rsidR="00537E2B" w:rsidRPr="00BA2E5F" w:rsidRDefault="00537E2B" w:rsidP="00BF5322">
            <w:pPr>
              <w:adjustRightInd w:val="0"/>
              <w:snapToGrid w:val="0"/>
              <w:spacing w:line="360" w:lineRule="auto"/>
              <w:jc w:val="center"/>
              <w:rPr>
                <w:rFonts w:ascii="Times New Roman" w:hAnsi="Times New Roman" w:cs="Times New Roman"/>
                <w:b/>
                <w:szCs w:val="21"/>
              </w:rPr>
            </w:pPr>
            <w:r w:rsidRPr="00BA2E5F">
              <w:rPr>
                <w:rFonts w:ascii="Times New Roman" w:hAnsi="Times New Roman" w:cs="Times New Roman"/>
                <w:b/>
                <w:szCs w:val="21"/>
              </w:rPr>
              <w:t>职称</w:t>
            </w:r>
          </w:p>
        </w:tc>
        <w:tc>
          <w:tcPr>
            <w:tcW w:w="2621" w:type="dxa"/>
            <w:vAlign w:val="center"/>
          </w:tcPr>
          <w:p w:rsidR="00537E2B" w:rsidRPr="00BA2E5F" w:rsidRDefault="00537E2B" w:rsidP="00BF5322">
            <w:pPr>
              <w:adjustRightInd w:val="0"/>
              <w:snapToGrid w:val="0"/>
              <w:spacing w:line="360" w:lineRule="auto"/>
              <w:jc w:val="center"/>
              <w:rPr>
                <w:rFonts w:ascii="Times New Roman" w:hAnsi="Times New Roman" w:cs="Times New Roman"/>
                <w:b/>
                <w:szCs w:val="21"/>
              </w:rPr>
            </w:pPr>
            <w:r w:rsidRPr="00BA2E5F">
              <w:rPr>
                <w:rFonts w:ascii="Times New Roman" w:hAnsi="Times New Roman" w:cs="Times New Roman"/>
                <w:b/>
                <w:szCs w:val="21"/>
              </w:rPr>
              <w:t>在本项目中的分工</w:t>
            </w:r>
          </w:p>
        </w:tc>
        <w:tc>
          <w:tcPr>
            <w:tcW w:w="1275" w:type="dxa"/>
            <w:vAlign w:val="center"/>
          </w:tcPr>
          <w:p w:rsidR="00537E2B" w:rsidRPr="00BA2E5F" w:rsidRDefault="00537E2B" w:rsidP="00BF5322">
            <w:pPr>
              <w:adjustRightInd w:val="0"/>
              <w:snapToGrid w:val="0"/>
              <w:spacing w:line="360" w:lineRule="auto"/>
              <w:jc w:val="center"/>
              <w:rPr>
                <w:rFonts w:ascii="Times New Roman" w:hAnsi="Times New Roman" w:cs="Times New Roman"/>
                <w:b/>
                <w:szCs w:val="21"/>
              </w:rPr>
            </w:pPr>
            <w:r w:rsidRPr="00BA2E5F">
              <w:rPr>
                <w:rFonts w:ascii="Times New Roman" w:hAnsi="Times New Roman" w:cs="Times New Roman"/>
                <w:b/>
                <w:szCs w:val="21"/>
              </w:rPr>
              <w:t>备注</w:t>
            </w:r>
          </w:p>
        </w:tc>
      </w:tr>
      <w:tr w:rsidR="00537E2B" w:rsidRPr="00BA2E5F" w:rsidTr="00BF5322">
        <w:trPr>
          <w:trHeight w:val="236"/>
          <w:jc w:val="center"/>
        </w:trPr>
        <w:tc>
          <w:tcPr>
            <w:tcW w:w="547"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r w:rsidRPr="00BA2E5F">
              <w:rPr>
                <w:rFonts w:ascii="Times New Roman" w:hAnsi="Times New Roman" w:cs="Times New Roman"/>
                <w:sz w:val="24"/>
              </w:rPr>
              <w:t>1</w:t>
            </w:r>
          </w:p>
        </w:tc>
        <w:tc>
          <w:tcPr>
            <w:tcW w:w="1275"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1701" w:type="dxa"/>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1134" w:type="dxa"/>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2621"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1275"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r>
      <w:tr w:rsidR="00537E2B" w:rsidRPr="00BA2E5F" w:rsidTr="00BF5322">
        <w:trPr>
          <w:trHeight w:val="204"/>
          <w:jc w:val="center"/>
        </w:trPr>
        <w:tc>
          <w:tcPr>
            <w:tcW w:w="547"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r w:rsidRPr="00BA2E5F">
              <w:rPr>
                <w:rFonts w:ascii="Times New Roman" w:hAnsi="Times New Roman" w:cs="Times New Roman"/>
                <w:sz w:val="24"/>
              </w:rPr>
              <w:t>2</w:t>
            </w:r>
          </w:p>
        </w:tc>
        <w:tc>
          <w:tcPr>
            <w:tcW w:w="1275"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1701" w:type="dxa"/>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1134" w:type="dxa"/>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2621"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1275"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r>
      <w:tr w:rsidR="00537E2B" w:rsidRPr="00BA2E5F" w:rsidTr="00BF5322">
        <w:trPr>
          <w:trHeight w:val="204"/>
          <w:jc w:val="center"/>
        </w:trPr>
        <w:tc>
          <w:tcPr>
            <w:tcW w:w="547"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r w:rsidRPr="00BA2E5F">
              <w:rPr>
                <w:rFonts w:ascii="Times New Roman" w:hAnsi="Times New Roman" w:cs="Times New Roman"/>
                <w:sz w:val="24"/>
              </w:rPr>
              <w:t>3</w:t>
            </w:r>
          </w:p>
        </w:tc>
        <w:tc>
          <w:tcPr>
            <w:tcW w:w="1275"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1701" w:type="dxa"/>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1134" w:type="dxa"/>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2621"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1275"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r>
      <w:tr w:rsidR="00537E2B" w:rsidRPr="00BA2E5F" w:rsidTr="00BF5322">
        <w:trPr>
          <w:trHeight w:val="204"/>
          <w:jc w:val="center"/>
        </w:trPr>
        <w:tc>
          <w:tcPr>
            <w:tcW w:w="547"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r w:rsidRPr="00BA2E5F">
              <w:rPr>
                <w:rFonts w:ascii="Times New Roman" w:hAnsi="Times New Roman" w:cs="Times New Roman"/>
                <w:sz w:val="24"/>
              </w:rPr>
              <w:t>4</w:t>
            </w:r>
          </w:p>
        </w:tc>
        <w:tc>
          <w:tcPr>
            <w:tcW w:w="1275"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1701" w:type="dxa"/>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1134" w:type="dxa"/>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2621"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1275"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r>
      <w:tr w:rsidR="00537E2B" w:rsidRPr="00BA2E5F" w:rsidTr="00BF5322">
        <w:trPr>
          <w:trHeight w:val="204"/>
          <w:jc w:val="center"/>
        </w:trPr>
        <w:tc>
          <w:tcPr>
            <w:tcW w:w="547"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r w:rsidRPr="00BA2E5F">
              <w:rPr>
                <w:rFonts w:ascii="Times New Roman" w:hAnsi="Times New Roman" w:cs="Times New Roman"/>
                <w:sz w:val="24"/>
              </w:rPr>
              <w:t>5</w:t>
            </w:r>
          </w:p>
        </w:tc>
        <w:tc>
          <w:tcPr>
            <w:tcW w:w="1275"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1701" w:type="dxa"/>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1134" w:type="dxa"/>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2621"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1275"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r>
      <w:tr w:rsidR="00537E2B" w:rsidRPr="00BA2E5F" w:rsidTr="00BF5322">
        <w:trPr>
          <w:trHeight w:val="204"/>
          <w:jc w:val="center"/>
        </w:trPr>
        <w:tc>
          <w:tcPr>
            <w:tcW w:w="547"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r w:rsidRPr="00BA2E5F">
              <w:rPr>
                <w:rFonts w:ascii="Times New Roman" w:hAnsi="Times New Roman" w:cs="Times New Roman"/>
                <w:sz w:val="24"/>
              </w:rPr>
              <w:t>6</w:t>
            </w:r>
          </w:p>
        </w:tc>
        <w:tc>
          <w:tcPr>
            <w:tcW w:w="1275"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1701" w:type="dxa"/>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1134" w:type="dxa"/>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2621"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1275"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r>
      <w:tr w:rsidR="00537E2B" w:rsidRPr="00BA2E5F" w:rsidTr="00BF5322">
        <w:trPr>
          <w:trHeight w:val="204"/>
          <w:jc w:val="center"/>
        </w:trPr>
        <w:tc>
          <w:tcPr>
            <w:tcW w:w="547"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r w:rsidRPr="00BA2E5F">
              <w:rPr>
                <w:rFonts w:ascii="Times New Roman" w:hAnsi="Times New Roman" w:cs="Times New Roman"/>
                <w:sz w:val="24"/>
              </w:rPr>
              <w:t>7</w:t>
            </w:r>
          </w:p>
        </w:tc>
        <w:tc>
          <w:tcPr>
            <w:tcW w:w="1275"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1701" w:type="dxa"/>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1134" w:type="dxa"/>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2621"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1275"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r>
      <w:tr w:rsidR="00537E2B" w:rsidRPr="00BA2E5F" w:rsidTr="00BF5322">
        <w:trPr>
          <w:trHeight w:val="204"/>
          <w:jc w:val="center"/>
        </w:trPr>
        <w:tc>
          <w:tcPr>
            <w:tcW w:w="547"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r w:rsidRPr="00BA2E5F">
              <w:rPr>
                <w:rFonts w:ascii="Times New Roman" w:hAnsi="Times New Roman" w:cs="Times New Roman"/>
                <w:sz w:val="24"/>
              </w:rPr>
              <w:t>8</w:t>
            </w:r>
          </w:p>
        </w:tc>
        <w:tc>
          <w:tcPr>
            <w:tcW w:w="1275"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1701" w:type="dxa"/>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1134" w:type="dxa"/>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2621"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1275"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r>
      <w:tr w:rsidR="00537E2B" w:rsidRPr="00BA2E5F" w:rsidTr="00BF5322">
        <w:trPr>
          <w:trHeight w:val="449"/>
          <w:jc w:val="center"/>
        </w:trPr>
        <w:tc>
          <w:tcPr>
            <w:tcW w:w="547"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r w:rsidRPr="00BA2E5F">
              <w:rPr>
                <w:rFonts w:ascii="Times New Roman" w:hAnsi="Times New Roman" w:cs="Times New Roman"/>
                <w:sz w:val="24"/>
              </w:rPr>
              <w:t>9</w:t>
            </w:r>
          </w:p>
        </w:tc>
        <w:tc>
          <w:tcPr>
            <w:tcW w:w="1275"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1701" w:type="dxa"/>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1134" w:type="dxa"/>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2621"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1275"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r>
    </w:tbl>
    <w:p w:rsidR="00537E2B" w:rsidRPr="00BA2E5F" w:rsidRDefault="00537E2B" w:rsidP="00537E2B">
      <w:pPr>
        <w:adjustRightInd w:val="0"/>
        <w:snapToGrid w:val="0"/>
        <w:spacing w:line="360" w:lineRule="auto"/>
        <w:ind w:firstLineChars="200" w:firstLine="480"/>
        <w:rPr>
          <w:rFonts w:ascii="Times New Roman" w:hAnsi="Times New Roman" w:cs="Times New Roman"/>
          <w:sz w:val="24"/>
        </w:rPr>
      </w:pPr>
    </w:p>
    <w:p w:rsidR="00537E2B" w:rsidRPr="00B0068D" w:rsidRDefault="00537E2B" w:rsidP="00B0068D">
      <w:pPr>
        <w:adjustRightInd w:val="0"/>
        <w:snapToGrid w:val="0"/>
        <w:spacing w:line="360" w:lineRule="auto"/>
        <w:ind w:firstLineChars="200" w:firstLine="640"/>
        <w:jc w:val="left"/>
        <w:outlineLvl w:val="0"/>
        <w:rPr>
          <w:rFonts w:ascii="黑体" w:eastAsia="黑体" w:hAnsi="黑体" w:cs="Times New Roman"/>
          <w:sz w:val="32"/>
          <w:szCs w:val="32"/>
        </w:rPr>
      </w:pPr>
      <w:bookmarkStart w:id="10" w:name="_Toc354761374"/>
      <w:bookmarkStart w:id="11" w:name="_Toc65069756"/>
      <w:r w:rsidRPr="00B0068D">
        <w:rPr>
          <w:rFonts w:ascii="黑体" w:eastAsia="黑体" w:hAnsi="黑体" w:cs="Times New Roman"/>
          <w:sz w:val="32"/>
          <w:szCs w:val="32"/>
        </w:rPr>
        <w:t>五、业绩</w:t>
      </w:r>
      <w:bookmarkEnd w:id="10"/>
      <w:r w:rsidRPr="00B0068D">
        <w:rPr>
          <w:rFonts w:ascii="黑体" w:eastAsia="黑体" w:hAnsi="黑体" w:cs="Times New Roman"/>
          <w:sz w:val="32"/>
          <w:szCs w:val="32"/>
        </w:rPr>
        <w:t>及相关证明文件</w:t>
      </w:r>
      <w:bookmarkEnd w:id="11"/>
    </w:p>
    <w:p w:rsidR="00537E2B" w:rsidRPr="00BA2E5F" w:rsidRDefault="00537E2B" w:rsidP="00537E2B">
      <w:pPr>
        <w:adjustRightInd w:val="0"/>
        <w:snapToGrid w:val="0"/>
        <w:spacing w:line="360" w:lineRule="auto"/>
        <w:ind w:firstLineChars="200" w:firstLine="640"/>
        <w:rPr>
          <w:rFonts w:ascii="Times New Roman" w:eastAsia="仿宋_GB2312" w:hAnsi="Times New Roman" w:cs="Times New Roman"/>
          <w:sz w:val="32"/>
          <w:szCs w:val="32"/>
        </w:rPr>
      </w:pPr>
      <w:r w:rsidRPr="00BA2E5F">
        <w:rPr>
          <w:rFonts w:ascii="Times New Roman" w:eastAsia="仿宋_GB2312" w:hAnsi="Times New Roman" w:cs="Times New Roman"/>
          <w:sz w:val="32"/>
          <w:szCs w:val="32"/>
        </w:rPr>
        <w:t>境内近三年经验与业绩一览表（</w:t>
      </w:r>
      <w:r w:rsidRPr="00BA2E5F">
        <w:rPr>
          <w:rFonts w:ascii="Times New Roman" w:eastAsia="仿宋_GB2312" w:hAnsi="Times New Roman" w:cs="Times New Roman"/>
          <w:sz w:val="32"/>
          <w:szCs w:val="32"/>
        </w:rPr>
        <w:t>2018</w:t>
      </w:r>
      <w:r w:rsidRPr="00BA2E5F">
        <w:rPr>
          <w:rFonts w:ascii="Times New Roman" w:eastAsia="仿宋_GB2312" w:hAnsi="Times New Roman" w:cs="Times New Roman"/>
          <w:sz w:val="32"/>
          <w:szCs w:val="32"/>
        </w:rPr>
        <w:t>～</w:t>
      </w:r>
      <w:r w:rsidRPr="00BA2E5F">
        <w:rPr>
          <w:rFonts w:ascii="Times New Roman" w:eastAsia="仿宋_GB2312" w:hAnsi="Times New Roman" w:cs="Times New Roman"/>
          <w:sz w:val="32"/>
          <w:szCs w:val="32"/>
        </w:rPr>
        <w:t>2020</w:t>
      </w:r>
      <w:r w:rsidRPr="00BA2E5F">
        <w:rPr>
          <w:rFonts w:ascii="Times New Roman" w:eastAsia="仿宋_GB2312" w:hAnsi="Times New Roman" w:cs="Times New Roman"/>
          <w:sz w:val="32"/>
          <w:szCs w:val="32"/>
        </w:rPr>
        <w:t>年）</w:t>
      </w:r>
    </w:p>
    <w:tbl>
      <w:tblPr>
        <w:tblW w:w="8931"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1418"/>
        <w:gridCol w:w="2126"/>
        <w:gridCol w:w="1134"/>
        <w:gridCol w:w="1701"/>
      </w:tblGrid>
      <w:tr w:rsidR="00537E2B" w:rsidRPr="00BA2E5F" w:rsidTr="00BF5322">
        <w:trPr>
          <w:trHeight w:val="1265"/>
        </w:trPr>
        <w:tc>
          <w:tcPr>
            <w:tcW w:w="710" w:type="dxa"/>
            <w:vAlign w:val="center"/>
          </w:tcPr>
          <w:p w:rsidR="00537E2B" w:rsidRPr="00BA2E5F" w:rsidRDefault="00537E2B" w:rsidP="00BF5322">
            <w:pPr>
              <w:adjustRightInd w:val="0"/>
              <w:snapToGrid w:val="0"/>
              <w:spacing w:line="360" w:lineRule="auto"/>
              <w:jc w:val="center"/>
              <w:rPr>
                <w:rFonts w:ascii="Times New Roman" w:hAnsi="Times New Roman" w:cs="Times New Roman"/>
                <w:b/>
                <w:szCs w:val="21"/>
              </w:rPr>
            </w:pPr>
            <w:r w:rsidRPr="00BA2E5F">
              <w:rPr>
                <w:rFonts w:ascii="Times New Roman" w:hAnsi="Times New Roman" w:cs="Times New Roman"/>
                <w:b/>
                <w:szCs w:val="21"/>
              </w:rPr>
              <w:t>序号</w:t>
            </w:r>
          </w:p>
        </w:tc>
        <w:tc>
          <w:tcPr>
            <w:tcW w:w="1842" w:type="dxa"/>
            <w:vAlign w:val="center"/>
          </w:tcPr>
          <w:p w:rsidR="00537E2B" w:rsidRPr="00BA2E5F" w:rsidRDefault="00537E2B" w:rsidP="00BF5322">
            <w:pPr>
              <w:adjustRightInd w:val="0"/>
              <w:snapToGrid w:val="0"/>
              <w:spacing w:line="360" w:lineRule="auto"/>
              <w:jc w:val="center"/>
              <w:rPr>
                <w:rFonts w:ascii="Times New Roman" w:hAnsi="Times New Roman" w:cs="Times New Roman"/>
                <w:b/>
                <w:szCs w:val="21"/>
              </w:rPr>
            </w:pPr>
            <w:r w:rsidRPr="00BA2E5F">
              <w:rPr>
                <w:rFonts w:ascii="Times New Roman" w:hAnsi="Times New Roman" w:cs="Times New Roman"/>
                <w:b/>
                <w:szCs w:val="21"/>
              </w:rPr>
              <w:t>项目名称</w:t>
            </w:r>
          </w:p>
        </w:tc>
        <w:tc>
          <w:tcPr>
            <w:tcW w:w="1418" w:type="dxa"/>
            <w:vAlign w:val="center"/>
          </w:tcPr>
          <w:p w:rsidR="00537E2B" w:rsidRPr="00BA2E5F" w:rsidRDefault="00537E2B" w:rsidP="00BF5322">
            <w:pPr>
              <w:adjustRightInd w:val="0"/>
              <w:snapToGrid w:val="0"/>
              <w:spacing w:line="360" w:lineRule="auto"/>
              <w:jc w:val="center"/>
              <w:rPr>
                <w:rFonts w:ascii="Times New Roman" w:hAnsi="Times New Roman" w:cs="Times New Roman"/>
                <w:b/>
                <w:szCs w:val="21"/>
              </w:rPr>
            </w:pPr>
            <w:r w:rsidRPr="00BA2E5F">
              <w:rPr>
                <w:rFonts w:ascii="Times New Roman" w:hAnsi="Times New Roman" w:cs="Times New Roman"/>
                <w:b/>
                <w:szCs w:val="21"/>
              </w:rPr>
              <w:t>起止时间</w:t>
            </w:r>
          </w:p>
        </w:tc>
        <w:tc>
          <w:tcPr>
            <w:tcW w:w="2126" w:type="dxa"/>
            <w:vAlign w:val="center"/>
          </w:tcPr>
          <w:p w:rsidR="00537E2B" w:rsidRPr="00BA2E5F" w:rsidRDefault="00537E2B" w:rsidP="00BF5322">
            <w:pPr>
              <w:adjustRightInd w:val="0"/>
              <w:snapToGrid w:val="0"/>
              <w:spacing w:line="360" w:lineRule="auto"/>
              <w:jc w:val="center"/>
              <w:rPr>
                <w:rFonts w:ascii="Times New Roman" w:hAnsi="Times New Roman" w:cs="Times New Roman"/>
                <w:b/>
                <w:szCs w:val="21"/>
              </w:rPr>
            </w:pPr>
            <w:r w:rsidRPr="00BA2E5F">
              <w:rPr>
                <w:rFonts w:ascii="Times New Roman" w:hAnsi="Times New Roman" w:cs="Times New Roman"/>
                <w:b/>
                <w:szCs w:val="21"/>
              </w:rPr>
              <w:t>基本工作内容</w:t>
            </w:r>
          </w:p>
        </w:tc>
        <w:tc>
          <w:tcPr>
            <w:tcW w:w="1134" w:type="dxa"/>
            <w:vAlign w:val="center"/>
          </w:tcPr>
          <w:p w:rsidR="00537E2B" w:rsidRPr="00BA2E5F" w:rsidRDefault="00537E2B" w:rsidP="00BF5322">
            <w:pPr>
              <w:adjustRightInd w:val="0"/>
              <w:snapToGrid w:val="0"/>
              <w:spacing w:line="360" w:lineRule="auto"/>
              <w:jc w:val="center"/>
              <w:rPr>
                <w:rFonts w:ascii="Times New Roman" w:hAnsi="Times New Roman" w:cs="Times New Roman"/>
                <w:b/>
                <w:szCs w:val="21"/>
              </w:rPr>
            </w:pPr>
            <w:r w:rsidRPr="00BA2E5F">
              <w:rPr>
                <w:rFonts w:ascii="Times New Roman" w:hAnsi="Times New Roman" w:cs="Times New Roman"/>
                <w:b/>
                <w:szCs w:val="21"/>
              </w:rPr>
              <w:t>完成情况</w:t>
            </w:r>
          </w:p>
        </w:tc>
        <w:tc>
          <w:tcPr>
            <w:tcW w:w="1701" w:type="dxa"/>
            <w:vAlign w:val="center"/>
          </w:tcPr>
          <w:p w:rsidR="00537E2B" w:rsidRPr="00BA2E5F" w:rsidRDefault="00537E2B" w:rsidP="00BF5322">
            <w:pPr>
              <w:adjustRightInd w:val="0"/>
              <w:snapToGrid w:val="0"/>
              <w:spacing w:line="360" w:lineRule="auto"/>
              <w:jc w:val="center"/>
              <w:rPr>
                <w:rFonts w:ascii="Times New Roman" w:hAnsi="Times New Roman" w:cs="Times New Roman"/>
                <w:b/>
                <w:szCs w:val="21"/>
              </w:rPr>
            </w:pPr>
            <w:r w:rsidRPr="00BA2E5F">
              <w:rPr>
                <w:rFonts w:ascii="Times New Roman" w:hAnsi="Times New Roman" w:cs="Times New Roman"/>
                <w:b/>
                <w:szCs w:val="21"/>
              </w:rPr>
              <w:t>用户</w:t>
            </w:r>
            <w:proofErr w:type="gramStart"/>
            <w:r w:rsidRPr="00BA2E5F">
              <w:rPr>
                <w:rFonts w:ascii="Times New Roman" w:hAnsi="Times New Roman" w:cs="Times New Roman"/>
                <w:b/>
                <w:szCs w:val="21"/>
              </w:rPr>
              <w:t>方项目</w:t>
            </w:r>
            <w:proofErr w:type="gramEnd"/>
            <w:r w:rsidRPr="00BA2E5F">
              <w:rPr>
                <w:rFonts w:ascii="Times New Roman" w:hAnsi="Times New Roman" w:cs="Times New Roman"/>
                <w:b/>
                <w:szCs w:val="21"/>
              </w:rPr>
              <w:t>负责人及联系方式</w:t>
            </w:r>
          </w:p>
        </w:tc>
      </w:tr>
      <w:tr w:rsidR="00537E2B" w:rsidRPr="00BA2E5F" w:rsidTr="00BF5322">
        <w:trPr>
          <w:trHeight w:val="468"/>
        </w:trPr>
        <w:tc>
          <w:tcPr>
            <w:tcW w:w="710"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1842" w:type="dxa"/>
            <w:vAlign w:val="center"/>
          </w:tcPr>
          <w:p w:rsidR="00537E2B" w:rsidRPr="00BA2E5F" w:rsidRDefault="00537E2B" w:rsidP="00BF5322">
            <w:pPr>
              <w:keepNext/>
              <w:keepLines/>
              <w:widowControl/>
              <w:adjustRightInd w:val="0"/>
              <w:snapToGrid w:val="0"/>
              <w:spacing w:line="360" w:lineRule="auto"/>
              <w:ind w:firstLineChars="200" w:firstLine="480"/>
              <w:rPr>
                <w:rFonts w:ascii="Times New Roman" w:hAnsi="Times New Roman" w:cs="Times New Roman"/>
                <w:sz w:val="24"/>
              </w:rPr>
            </w:pPr>
          </w:p>
        </w:tc>
        <w:tc>
          <w:tcPr>
            <w:tcW w:w="1418" w:type="dxa"/>
            <w:vAlign w:val="center"/>
          </w:tcPr>
          <w:p w:rsidR="00537E2B" w:rsidRPr="00BA2E5F" w:rsidRDefault="00537E2B" w:rsidP="00BF5322">
            <w:pPr>
              <w:keepNext/>
              <w:keepLines/>
              <w:widowControl/>
              <w:adjustRightInd w:val="0"/>
              <w:snapToGrid w:val="0"/>
              <w:spacing w:line="360" w:lineRule="auto"/>
              <w:ind w:firstLineChars="200" w:firstLine="480"/>
              <w:rPr>
                <w:rFonts w:ascii="Times New Roman" w:hAnsi="Times New Roman" w:cs="Times New Roman"/>
                <w:sz w:val="24"/>
              </w:rPr>
            </w:pPr>
          </w:p>
        </w:tc>
        <w:tc>
          <w:tcPr>
            <w:tcW w:w="2126" w:type="dxa"/>
            <w:vAlign w:val="center"/>
          </w:tcPr>
          <w:p w:rsidR="00537E2B" w:rsidRPr="00BA2E5F" w:rsidRDefault="00537E2B" w:rsidP="00BF5322">
            <w:pPr>
              <w:keepNext/>
              <w:keepLines/>
              <w:widowControl/>
              <w:adjustRightInd w:val="0"/>
              <w:snapToGrid w:val="0"/>
              <w:spacing w:line="360" w:lineRule="auto"/>
              <w:ind w:firstLineChars="200" w:firstLine="480"/>
              <w:rPr>
                <w:rFonts w:ascii="Times New Roman" w:hAnsi="Times New Roman" w:cs="Times New Roman"/>
                <w:sz w:val="24"/>
              </w:rPr>
            </w:pPr>
          </w:p>
        </w:tc>
        <w:tc>
          <w:tcPr>
            <w:tcW w:w="1134" w:type="dxa"/>
            <w:vAlign w:val="center"/>
          </w:tcPr>
          <w:p w:rsidR="00537E2B" w:rsidRPr="00BA2E5F" w:rsidRDefault="00537E2B" w:rsidP="00BF5322">
            <w:pPr>
              <w:keepNext/>
              <w:keepLines/>
              <w:widowControl/>
              <w:adjustRightInd w:val="0"/>
              <w:snapToGrid w:val="0"/>
              <w:spacing w:line="360" w:lineRule="auto"/>
              <w:ind w:firstLineChars="200" w:firstLine="480"/>
              <w:rPr>
                <w:rFonts w:ascii="Times New Roman" w:hAnsi="Times New Roman" w:cs="Times New Roman"/>
                <w:sz w:val="24"/>
              </w:rPr>
            </w:pPr>
          </w:p>
        </w:tc>
        <w:tc>
          <w:tcPr>
            <w:tcW w:w="1701" w:type="dxa"/>
            <w:vAlign w:val="center"/>
          </w:tcPr>
          <w:p w:rsidR="00537E2B" w:rsidRPr="00BA2E5F" w:rsidRDefault="00537E2B" w:rsidP="00BF5322">
            <w:pPr>
              <w:keepNext/>
              <w:keepLines/>
              <w:widowControl/>
              <w:adjustRightInd w:val="0"/>
              <w:snapToGrid w:val="0"/>
              <w:spacing w:line="360" w:lineRule="auto"/>
              <w:ind w:firstLineChars="200" w:firstLine="480"/>
              <w:rPr>
                <w:rFonts w:ascii="Times New Roman" w:hAnsi="Times New Roman" w:cs="Times New Roman"/>
                <w:sz w:val="24"/>
              </w:rPr>
            </w:pPr>
          </w:p>
          <w:p w:rsidR="00537E2B" w:rsidRPr="00BA2E5F" w:rsidRDefault="00537E2B" w:rsidP="00BF5322">
            <w:pPr>
              <w:keepNext/>
              <w:keepLines/>
              <w:widowControl/>
              <w:adjustRightInd w:val="0"/>
              <w:snapToGrid w:val="0"/>
              <w:spacing w:line="360" w:lineRule="auto"/>
              <w:ind w:firstLineChars="200" w:firstLine="480"/>
              <w:rPr>
                <w:rFonts w:ascii="Times New Roman" w:hAnsi="Times New Roman" w:cs="Times New Roman"/>
                <w:sz w:val="24"/>
              </w:rPr>
            </w:pPr>
          </w:p>
        </w:tc>
      </w:tr>
      <w:tr w:rsidR="00537E2B" w:rsidRPr="00BA2E5F" w:rsidTr="00BF5322">
        <w:trPr>
          <w:trHeight w:val="70"/>
        </w:trPr>
        <w:tc>
          <w:tcPr>
            <w:tcW w:w="710"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1842" w:type="dxa"/>
            <w:vAlign w:val="center"/>
          </w:tcPr>
          <w:p w:rsidR="00537E2B" w:rsidRPr="00BA2E5F" w:rsidRDefault="00537E2B" w:rsidP="00BF5322">
            <w:pPr>
              <w:keepNext/>
              <w:keepLines/>
              <w:widowControl/>
              <w:adjustRightInd w:val="0"/>
              <w:snapToGrid w:val="0"/>
              <w:spacing w:line="360" w:lineRule="auto"/>
              <w:ind w:firstLineChars="200" w:firstLine="480"/>
              <w:rPr>
                <w:rFonts w:ascii="Times New Roman" w:hAnsi="Times New Roman" w:cs="Times New Roman"/>
                <w:sz w:val="24"/>
              </w:rPr>
            </w:pPr>
          </w:p>
        </w:tc>
        <w:tc>
          <w:tcPr>
            <w:tcW w:w="1418" w:type="dxa"/>
            <w:vAlign w:val="center"/>
          </w:tcPr>
          <w:p w:rsidR="00537E2B" w:rsidRPr="00BA2E5F" w:rsidRDefault="00537E2B" w:rsidP="00BF5322">
            <w:pPr>
              <w:keepNext/>
              <w:keepLines/>
              <w:widowControl/>
              <w:adjustRightInd w:val="0"/>
              <w:snapToGrid w:val="0"/>
              <w:spacing w:line="360" w:lineRule="auto"/>
              <w:ind w:firstLineChars="200" w:firstLine="480"/>
              <w:rPr>
                <w:rFonts w:ascii="Times New Roman" w:hAnsi="Times New Roman" w:cs="Times New Roman"/>
                <w:sz w:val="24"/>
              </w:rPr>
            </w:pPr>
          </w:p>
        </w:tc>
        <w:tc>
          <w:tcPr>
            <w:tcW w:w="2126" w:type="dxa"/>
            <w:vAlign w:val="center"/>
          </w:tcPr>
          <w:p w:rsidR="00537E2B" w:rsidRPr="00BA2E5F" w:rsidRDefault="00537E2B" w:rsidP="00BF5322">
            <w:pPr>
              <w:keepNext/>
              <w:keepLines/>
              <w:widowControl/>
              <w:adjustRightInd w:val="0"/>
              <w:snapToGrid w:val="0"/>
              <w:spacing w:line="360" w:lineRule="auto"/>
              <w:ind w:firstLineChars="200" w:firstLine="480"/>
              <w:rPr>
                <w:rFonts w:ascii="Times New Roman" w:hAnsi="Times New Roman" w:cs="Times New Roman"/>
                <w:sz w:val="24"/>
              </w:rPr>
            </w:pPr>
          </w:p>
        </w:tc>
        <w:tc>
          <w:tcPr>
            <w:tcW w:w="1134" w:type="dxa"/>
            <w:vAlign w:val="center"/>
          </w:tcPr>
          <w:p w:rsidR="00537E2B" w:rsidRPr="00BA2E5F" w:rsidRDefault="00537E2B" w:rsidP="00BF5322">
            <w:pPr>
              <w:keepNext/>
              <w:keepLines/>
              <w:widowControl/>
              <w:adjustRightInd w:val="0"/>
              <w:snapToGrid w:val="0"/>
              <w:spacing w:line="360" w:lineRule="auto"/>
              <w:ind w:firstLineChars="200" w:firstLine="480"/>
              <w:rPr>
                <w:rFonts w:ascii="Times New Roman" w:hAnsi="Times New Roman" w:cs="Times New Roman"/>
                <w:sz w:val="24"/>
              </w:rPr>
            </w:pPr>
          </w:p>
        </w:tc>
        <w:tc>
          <w:tcPr>
            <w:tcW w:w="1701" w:type="dxa"/>
            <w:vAlign w:val="center"/>
          </w:tcPr>
          <w:p w:rsidR="00537E2B" w:rsidRPr="00BA2E5F" w:rsidRDefault="00537E2B" w:rsidP="00BF5322">
            <w:pPr>
              <w:keepNext/>
              <w:keepLines/>
              <w:widowControl/>
              <w:adjustRightInd w:val="0"/>
              <w:snapToGrid w:val="0"/>
              <w:spacing w:line="360" w:lineRule="auto"/>
              <w:ind w:firstLineChars="200" w:firstLine="480"/>
              <w:rPr>
                <w:rFonts w:ascii="Times New Roman" w:hAnsi="Times New Roman" w:cs="Times New Roman"/>
                <w:sz w:val="24"/>
              </w:rPr>
            </w:pPr>
          </w:p>
          <w:p w:rsidR="00537E2B" w:rsidRPr="00BA2E5F" w:rsidRDefault="00537E2B" w:rsidP="00BF5322">
            <w:pPr>
              <w:keepNext/>
              <w:keepLines/>
              <w:widowControl/>
              <w:adjustRightInd w:val="0"/>
              <w:snapToGrid w:val="0"/>
              <w:spacing w:line="360" w:lineRule="auto"/>
              <w:ind w:firstLineChars="200" w:firstLine="480"/>
              <w:rPr>
                <w:rFonts w:ascii="Times New Roman" w:hAnsi="Times New Roman" w:cs="Times New Roman"/>
                <w:sz w:val="24"/>
              </w:rPr>
            </w:pPr>
          </w:p>
        </w:tc>
      </w:tr>
      <w:tr w:rsidR="00537E2B" w:rsidRPr="00BA2E5F" w:rsidTr="00BF5322">
        <w:trPr>
          <w:trHeight w:val="506"/>
        </w:trPr>
        <w:tc>
          <w:tcPr>
            <w:tcW w:w="710" w:type="dxa"/>
            <w:vAlign w:val="center"/>
          </w:tcPr>
          <w:p w:rsidR="00537E2B" w:rsidRPr="00BA2E5F" w:rsidRDefault="00537E2B" w:rsidP="00BF5322">
            <w:pPr>
              <w:adjustRightInd w:val="0"/>
              <w:snapToGrid w:val="0"/>
              <w:spacing w:line="360" w:lineRule="auto"/>
              <w:ind w:firstLineChars="200" w:firstLine="480"/>
              <w:rPr>
                <w:rFonts w:ascii="Times New Roman" w:hAnsi="Times New Roman" w:cs="Times New Roman"/>
                <w:sz w:val="24"/>
              </w:rPr>
            </w:pPr>
          </w:p>
        </w:tc>
        <w:tc>
          <w:tcPr>
            <w:tcW w:w="1842" w:type="dxa"/>
            <w:vAlign w:val="center"/>
          </w:tcPr>
          <w:p w:rsidR="00537E2B" w:rsidRPr="00BA2E5F" w:rsidRDefault="00537E2B" w:rsidP="00BF5322">
            <w:pPr>
              <w:keepNext/>
              <w:keepLines/>
              <w:widowControl/>
              <w:adjustRightInd w:val="0"/>
              <w:snapToGrid w:val="0"/>
              <w:spacing w:line="360" w:lineRule="auto"/>
              <w:ind w:firstLineChars="200" w:firstLine="480"/>
              <w:rPr>
                <w:rFonts w:ascii="Times New Roman" w:hAnsi="Times New Roman" w:cs="Times New Roman"/>
                <w:sz w:val="24"/>
              </w:rPr>
            </w:pPr>
          </w:p>
        </w:tc>
        <w:tc>
          <w:tcPr>
            <w:tcW w:w="1418" w:type="dxa"/>
            <w:vAlign w:val="center"/>
          </w:tcPr>
          <w:p w:rsidR="00537E2B" w:rsidRPr="00BA2E5F" w:rsidRDefault="00537E2B" w:rsidP="00BF5322">
            <w:pPr>
              <w:keepNext/>
              <w:keepLines/>
              <w:widowControl/>
              <w:adjustRightInd w:val="0"/>
              <w:snapToGrid w:val="0"/>
              <w:spacing w:line="360" w:lineRule="auto"/>
              <w:ind w:firstLineChars="200" w:firstLine="480"/>
              <w:rPr>
                <w:rFonts w:ascii="Times New Roman" w:hAnsi="Times New Roman" w:cs="Times New Roman"/>
                <w:sz w:val="24"/>
              </w:rPr>
            </w:pPr>
          </w:p>
        </w:tc>
        <w:tc>
          <w:tcPr>
            <w:tcW w:w="2126" w:type="dxa"/>
            <w:vAlign w:val="center"/>
          </w:tcPr>
          <w:p w:rsidR="00537E2B" w:rsidRPr="00BA2E5F" w:rsidRDefault="00537E2B" w:rsidP="00BF5322">
            <w:pPr>
              <w:keepNext/>
              <w:keepLines/>
              <w:widowControl/>
              <w:adjustRightInd w:val="0"/>
              <w:snapToGrid w:val="0"/>
              <w:spacing w:line="360" w:lineRule="auto"/>
              <w:ind w:firstLineChars="200" w:firstLine="480"/>
              <w:rPr>
                <w:rFonts w:ascii="Times New Roman" w:hAnsi="Times New Roman" w:cs="Times New Roman"/>
                <w:sz w:val="24"/>
              </w:rPr>
            </w:pPr>
          </w:p>
        </w:tc>
        <w:tc>
          <w:tcPr>
            <w:tcW w:w="1134" w:type="dxa"/>
            <w:vAlign w:val="center"/>
          </w:tcPr>
          <w:p w:rsidR="00537E2B" w:rsidRPr="00BA2E5F" w:rsidRDefault="00537E2B" w:rsidP="00BF5322">
            <w:pPr>
              <w:keepNext/>
              <w:keepLines/>
              <w:widowControl/>
              <w:adjustRightInd w:val="0"/>
              <w:snapToGrid w:val="0"/>
              <w:spacing w:line="360" w:lineRule="auto"/>
              <w:ind w:firstLineChars="200" w:firstLine="480"/>
              <w:rPr>
                <w:rFonts w:ascii="Times New Roman" w:hAnsi="Times New Roman" w:cs="Times New Roman"/>
                <w:sz w:val="24"/>
              </w:rPr>
            </w:pPr>
          </w:p>
        </w:tc>
        <w:tc>
          <w:tcPr>
            <w:tcW w:w="1701" w:type="dxa"/>
            <w:vAlign w:val="center"/>
          </w:tcPr>
          <w:p w:rsidR="00537E2B" w:rsidRPr="00BA2E5F" w:rsidRDefault="00537E2B" w:rsidP="00BF5322">
            <w:pPr>
              <w:keepNext/>
              <w:keepLines/>
              <w:widowControl/>
              <w:adjustRightInd w:val="0"/>
              <w:snapToGrid w:val="0"/>
              <w:spacing w:line="360" w:lineRule="auto"/>
              <w:ind w:firstLineChars="200" w:firstLine="480"/>
              <w:rPr>
                <w:rFonts w:ascii="Times New Roman" w:hAnsi="Times New Roman" w:cs="Times New Roman"/>
                <w:sz w:val="24"/>
              </w:rPr>
            </w:pPr>
          </w:p>
          <w:p w:rsidR="00537E2B" w:rsidRPr="00BA2E5F" w:rsidRDefault="00537E2B" w:rsidP="00BF5322">
            <w:pPr>
              <w:keepNext/>
              <w:keepLines/>
              <w:widowControl/>
              <w:adjustRightInd w:val="0"/>
              <w:snapToGrid w:val="0"/>
              <w:spacing w:line="360" w:lineRule="auto"/>
              <w:ind w:firstLineChars="200" w:firstLine="480"/>
              <w:rPr>
                <w:rFonts w:ascii="Times New Roman" w:hAnsi="Times New Roman" w:cs="Times New Roman"/>
                <w:sz w:val="24"/>
              </w:rPr>
            </w:pPr>
          </w:p>
        </w:tc>
      </w:tr>
    </w:tbl>
    <w:p w:rsidR="00537E2B" w:rsidRPr="00BA2E5F" w:rsidRDefault="00537E2B" w:rsidP="00537E2B">
      <w:pPr>
        <w:adjustRightInd w:val="0"/>
        <w:snapToGrid w:val="0"/>
        <w:spacing w:line="360" w:lineRule="auto"/>
        <w:ind w:firstLineChars="200" w:firstLine="480"/>
        <w:rPr>
          <w:rFonts w:ascii="Times New Roman" w:eastAsia="仿宋_GB2312" w:hAnsi="Times New Roman" w:cs="Times New Roman"/>
          <w:b/>
          <w:sz w:val="24"/>
        </w:rPr>
      </w:pPr>
      <w:r w:rsidRPr="00BA2E5F">
        <w:rPr>
          <w:rFonts w:ascii="Times New Roman" w:eastAsia="仿宋_GB2312" w:hAnsi="Times New Roman" w:cs="Times New Roman"/>
          <w:sz w:val="24"/>
        </w:rPr>
        <w:t>附：业绩证明复印件（请与上一览表顺序对应一致，要求是</w:t>
      </w:r>
      <w:r w:rsidRPr="00BA2E5F">
        <w:rPr>
          <w:rFonts w:ascii="Times New Roman" w:eastAsia="仿宋_GB2312" w:hAnsi="Times New Roman" w:cs="Times New Roman"/>
          <w:sz w:val="24"/>
        </w:rPr>
        <w:t>2018</w:t>
      </w:r>
      <w:r w:rsidRPr="00BA2E5F">
        <w:rPr>
          <w:rFonts w:ascii="Times New Roman" w:eastAsia="仿宋_GB2312" w:hAnsi="Times New Roman" w:cs="Times New Roman"/>
          <w:sz w:val="24"/>
        </w:rPr>
        <w:t>～</w:t>
      </w:r>
      <w:r w:rsidRPr="00BA2E5F">
        <w:rPr>
          <w:rFonts w:ascii="Times New Roman" w:eastAsia="仿宋_GB2312" w:hAnsi="Times New Roman" w:cs="Times New Roman"/>
          <w:sz w:val="24"/>
        </w:rPr>
        <w:t>2020</w:t>
      </w:r>
      <w:r w:rsidRPr="00BA2E5F">
        <w:rPr>
          <w:rFonts w:ascii="Times New Roman" w:eastAsia="仿宋_GB2312" w:hAnsi="Times New Roman" w:cs="Times New Roman"/>
          <w:sz w:val="24"/>
        </w:rPr>
        <w:t>年间开展并完成的，并提供甲方的验收意见或甲方盖章确认的工作完成证明，未提供合同复印件或行政部门任务书、验收意见或甲方工作完成证明的业绩，视为无效。</w:t>
      </w:r>
      <w:r w:rsidRPr="00BA2E5F">
        <w:rPr>
          <w:rFonts w:ascii="Times New Roman" w:eastAsia="仿宋_GB2312" w:hAnsi="Times New Roman" w:cs="Times New Roman"/>
          <w:b/>
          <w:sz w:val="24"/>
          <w:u w:val="single"/>
        </w:rPr>
        <w:t>无效业绩请不要填写。</w:t>
      </w:r>
      <w:r w:rsidRPr="00BA2E5F">
        <w:rPr>
          <w:rFonts w:ascii="Times New Roman" w:eastAsia="仿宋_GB2312" w:hAnsi="Times New Roman" w:cs="Times New Roman"/>
          <w:b/>
          <w:sz w:val="24"/>
        </w:rPr>
        <w:t>）</w:t>
      </w:r>
    </w:p>
    <w:p w:rsidR="00537E2B" w:rsidRPr="00BA2E5F" w:rsidRDefault="00537E2B" w:rsidP="00537E2B">
      <w:pPr>
        <w:adjustRightInd w:val="0"/>
        <w:snapToGrid w:val="0"/>
        <w:spacing w:line="360" w:lineRule="auto"/>
        <w:ind w:firstLineChars="200" w:firstLine="482"/>
        <w:rPr>
          <w:rFonts w:ascii="Times New Roman" w:hAnsi="Times New Roman" w:cs="Times New Roman"/>
          <w:b/>
          <w:sz w:val="24"/>
        </w:rPr>
      </w:pPr>
    </w:p>
    <w:p w:rsidR="00537E2B" w:rsidRPr="00B0068D" w:rsidRDefault="00537E2B" w:rsidP="00B0068D">
      <w:pPr>
        <w:adjustRightInd w:val="0"/>
        <w:snapToGrid w:val="0"/>
        <w:spacing w:line="360" w:lineRule="auto"/>
        <w:ind w:firstLineChars="200" w:firstLine="640"/>
        <w:jc w:val="left"/>
        <w:outlineLvl w:val="0"/>
        <w:rPr>
          <w:rFonts w:ascii="黑体" w:eastAsia="黑体" w:hAnsi="黑体" w:cs="Times New Roman"/>
          <w:sz w:val="32"/>
          <w:szCs w:val="32"/>
        </w:rPr>
      </w:pPr>
      <w:bookmarkStart w:id="12" w:name="_Toc354761392"/>
      <w:bookmarkStart w:id="13" w:name="_Toc65069757"/>
      <w:r w:rsidRPr="00B0068D">
        <w:rPr>
          <w:rFonts w:ascii="黑体" w:eastAsia="黑体" w:hAnsi="黑体" w:cs="Times New Roman"/>
          <w:sz w:val="32"/>
          <w:szCs w:val="32"/>
        </w:rPr>
        <w:lastRenderedPageBreak/>
        <w:t>六、保障措施</w:t>
      </w:r>
      <w:bookmarkEnd w:id="12"/>
      <w:bookmarkEnd w:id="13"/>
    </w:p>
    <w:p w:rsidR="00537E2B" w:rsidRPr="00BA2E5F" w:rsidRDefault="00537E2B" w:rsidP="00537E2B">
      <w:pPr>
        <w:adjustRightInd w:val="0"/>
        <w:snapToGrid w:val="0"/>
        <w:spacing w:line="360" w:lineRule="auto"/>
        <w:ind w:firstLineChars="200" w:firstLine="640"/>
        <w:rPr>
          <w:rFonts w:ascii="Times New Roman" w:hAnsi="Times New Roman" w:cs="Times New Roman"/>
          <w:b/>
          <w:sz w:val="24"/>
        </w:rPr>
      </w:pPr>
      <w:r w:rsidRPr="00BA2E5F">
        <w:rPr>
          <w:rFonts w:ascii="Times New Roman" w:eastAsia="仿宋_GB2312" w:hAnsi="Times New Roman" w:cs="Times New Roman"/>
          <w:sz w:val="32"/>
          <w:szCs w:val="32"/>
        </w:rPr>
        <w:t>装备、组织、人员、技术、质量、后勤、制度、安全保障等。</w:t>
      </w:r>
    </w:p>
    <w:p w:rsidR="00537E2B" w:rsidRPr="00BA2E5F" w:rsidRDefault="00537E2B" w:rsidP="00537E2B">
      <w:pPr>
        <w:adjustRightInd w:val="0"/>
        <w:ind w:firstLineChars="200" w:firstLine="482"/>
        <w:contextualSpacing/>
        <w:rPr>
          <w:rFonts w:ascii="Times New Roman" w:hAnsi="Times New Roman" w:cs="Times New Roman"/>
          <w:b/>
          <w:sz w:val="24"/>
        </w:rPr>
      </w:pPr>
    </w:p>
    <w:p w:rsidR="00537E2B" w:rsidRPr="00BA2E5F" w:rsidRDefault="00537E2B" w:rsidP="00537E2B">
      <w:pPr>
        <w:adjustRightInd w:val="0"/>
        <w:ind w:firstLineChars="200" w:firstLine="482"/>
        <w:contextualSpacing/>
        <w:rPr>
          <w:rFonts w:ascii="Times New Roman" w:hAnsi="Times New Roman" w:cs="Times New Roman"/>
          <w:b/>
          <w:sz w:val="24"/>
        </w:rPr>
      </w:pPr>
    </w:p>
    <w:p w:rsidR="00C71F0A" w:rsidRDefault="00C71F0A" w:rsidP="00537E2B">
      <w:pPr>
        <w:adjustRightInd w:val="0"/>
        <w:snapToGrid w:val="0"/>
        <w:spacing w:line="360" w:lineRule="auto"/>
        <w:ind w:firstLineChars="200" w:firstLine="640"/>
        <w:jc w:val="center"/>
        <w:outlineLvl w:val="0"/>
        <w:rPr>
          <w:rFonts w:ascii="Times New Roman" w:eastAsia="黑体" w:hAnsi="Times New Roman" w:cs="Times New Roman"/>
          <w:sz w:val="32"/>
          <w:szCs w:val="32"/>
        </w:rPr>
      </w:pPr>
      <w:bookmarkStart w:id="14" w:name="_Toc65069758"/>
    </w:p>
    <w:p w:rsidR="00C71F0A" w:rsidRDefault="00C71F0A" w:rsidP="00537E2B">
      <w:pPr>
        <w:adjustRightInd w:val="0"/>
        <w:snapToGrid w:val="0"/>
        <w:spacing w:line="360" w:lineRule="auto"/>
        <w:ind w:firstLineChars="200" w:firstLine="640"/>
        <w:jc w:val="center"/>
        <w:outlineLvl w:val="0"/>
        <w:rPr>
          <w:rFonts w:ascii="Times New Roman" w:eastAsia="黑体" w:hAnsi="Times New Roman" w:cs="Times New Roman"/>
          <w:sz w:val="32"/>
          <w:szCs w:val="32"/>
        </w:rPr>
      </w:pPr>
    </w:p>
    <w:p w:rsidR="00C71F0A" w:rsidRDefault="00C71F0A" w:rsidP="00537E2B">
      <w:pPr>
        <w:adjustRightInd w:val="0"/>
        <w:snapToGrid w:val="0"/>
        <w:spacing w:line="360" w:lineRule="auto"/>
        <w:ind w:firstLineChars="200" w:firstLine="640"/>
        <w:jc w:val="center"/>
        <w:outlineLvl w:val="0"/>
        <w:rPr>
          <w:rFonts w:ascii="Times New Roman" w:eastAsia="黑体" w:hAnsi="Times New Roman" w:cs="Times New Roman"/>
          <w:sz w:val="32"/>
          <w:szCs w:val="32"/>
        </w:rPr>
      </w:pPr>
    </w:p>
    <w:p w:rsidR="00C71F0A" w:rsidRDefault="00C71F0A" w:rsidP="00537E2B">
      <w:pPr>
        <w:adjustRightInd w:val="0"/>
        <w:snapToGrid w:val="0"/>
        <w:spacing w:line="360" w:lineRule="auto"/>
        <w:ind w:firstLineChars="200" w:firstLine="640"/>
        <w:jc w:val="center"/>
        <w:outlineLvl w:val="0"/>
        <w:rPr>
          <w:rFonts w:ascii="Times New Roman" w:eastAsia="黑体" w:hAnsi="Times New Roman" w:cs="Times New Roman"/>
          <w:sz w:val="32"/>
          <w:szCs w:val="32"/>
        </w:rPr>
      </w:pPr>
    </w:p>
    <w:p w:rsidR="00C71F0A" w:rsidRDefault="00C71F0A" w:rsidP="00537E2B">
      <w:pPr>
        <w:adjustRightInd w:val="0"/>
        <w:snapToGrid w:val="0"/>
        <w:spacing w:line="360" w:lineRule="auto"/>
        <w:ind w:firstLineChars="200" w:firstLine="640"/>
        <w:jc w:val="center"/>
        <w:outlineLvl w:val="0"/>
        <w:rPr>
          <w:rFonts w:ascii="Times New Roman" w:eastAsia="黑体" w:hAnsi="Times New Roman" w:cs="Times New Roman"/>
          <w:sz w:val="32"/>
          <w:szCs w:val="32"/>
        </w:rPr>
      </w:pPr>
    </w:p>
    <w:p w:rsidR="00C71F0A" w:rsidRDefault="00C71F0A" w:rsidP="00537E2B">
      <w:pPr>
        <w:adjustRightInd w:val="0"/>
        <w:snapToGrid w:val="0"/>
        <w:spacing w:line="360" w:lineRule="auto"/>
        <w:ind w:firstLineChars="200" w:firstLine="640"/>
        <w:jc w:val="center"/>
        <w:outlineLvl w:val="0"/>
        <w:rPr>
          <w:rFonts w:ascii="Times New Roman" w:eastAsia="黑体" w:hAnsi="Times New Roman" w:cs="Times New Roman"/>
          <w:sz w:val="32"/>
          <w:szCs w:val="32"/>
        </w:rPr>
      </w:pPr>
    </w:p>
    <w:p w:rsidR="00C71F0A" w:rsidRDefault="00C71F0A" w:rsidP="00537E2B">
      <w:pPr>
        <w:adjustRightInd w:val="0"/>
        <w:snapToGrid w:val="0"/>
        <w:spacing w:line="360" w:lineRule="auto"/>
        <w:ind w:firstLineChars="200" w:firstLine="640"/>
        <w:jc w:val="center"/>
        <w:outlineLvl w:val="0"/>
        <w:rPr>
          <w:rFonts w:ascii="Times New Roman" w:eastAsia="黑体" w:hAnsi="Times New Roman" w:cs="Times New Roman"/>
          <w:sz w:val="32"/>
          <w:szCs w:val="32"/>
        </w:rPr>
      </w:pPr>
    </w:p>
    <w:p w:rsidR="00C71F0A" w:rsidRDefault="00C71F0A" w:rsidP="00537E2B">
      <w:pPr>
        <w:adjustRightInd w:val="0"/>
        <w:snapToGrid w:val="0"/>
        <w:spacing w:line="360" w:lineRule="auto"/>
        <w:ind w:firstLineChars="200" w:firstLine="640"/>
        <w:jc w:val="center"/>
        <w:outlineLvl w:val="0"/>
        <w:rPr>
          <w:rFonts w:ascii="Times New Roman" w:eastAsia="黑体" w:hAnsi="Times New Roman" w:cs="Times New Roman"/>
          <w:sz w:val="32"/>
          <w:szCs w:val="32"/>
        </w:rPr>
      </w:pPr>
    </w:p>
    <w:p w:rsidR="00C71F0A" w:rsidRDefault="00C71F0A" w:rsidP="00537E2B">
      <w:pPr>
        <w:adjustRightInd w:val="0"/>
        <w:snapToGrid w:val="0"/>
        <w:spacing w:line="360" w:lineRule="auto"/>
        <w:ind w:firstLineChars="200" w:firstLine="640"/>
        <w:jc w:val="center"/>
        <w:outlineLvl w:val="0"/>
        <w:rPr>
          <w:rFonts w:ascii="Times New Roman" w:eastAsia="黑体" w:hAnsi="Times New Roman" w:cs="Times New Roman"/>
          <w:sz w:val="32"/>
          <w:szCs w:val="32"/>
        </w:rPr>
      </w:pPr>
    </w:p>
    <w:p w:rsidR="00C71F0A" w:rsidRDefault="00C71F0A" w:rsidP="00537E2B">
      <w:pPr>
        <w:adjustRightInd w:val="0"/>
        <w:snapToGrid w:val="0"/>
        <w:spacing w:line="360" w:lineRule="auto"/>
        <w:ind w:firstLineChars="200" w:firstLine="640"/>
        <w:jc w:val="center"/>
        <w:outlineLvl w:val="0"/>
        <w:rPr>
          <w:rFonts w:ascii="Times New Roman" w:eastAsia="黑体" w:hAnsi="Times New Roman" w:cs="Times New Roman"/>
          <w:sz w:val="32"/>
          <w:szCs w:val="32"/>
        </w:rPr>
      </w:pPr>
    </w:p>
    <w:p w:rsidR="00C71F0A" w:rsidRDefault="00C71F0A" w:rsidP="00537E2B">
      <w:pPr>
        <w:adjustRightInd w:val="0"/>
        <w:snapToGrid w:val="0"/>
        <w:spacing w:line="360" w:lineRule="auto"/>
        <w:ind w:firstLineChars="200" w:firstLine="640"/>
        <w:jc w:val="center"/>
        <w:outlineLvl w:val="0"/>
        <w:rPr>
          <w:rFonts w:ascii="Times New Roman" w:eastAsia="黑体" w:hAnsi="Times New Roman" w:cs="Times New Roman"/>
          <w:sz w:val="32"/>
          <w:szCs w:val="32"/>
        </w:rPr>
      </w:pPr>
    </w:p>
    <w:p w:rsidR="00C71F0A" w:rsidRDefault="00C71F0A" w:rsidP="00537E2B">
      <w:pPr>
        <w:adjustRightInd w:val="0"/>
        <w:snapToGrid w:val="0"/>
        <w:spacing w:line="360" w:lineRule="auto"/>
        <w:ind w:firstLineChars="200" w:firstLine="640"/>
        <w:jc w:val="center"/>
        <w:outlineLvl w:val="0"/>
        <w:rPr>
          <w:rFonts w:ascii="Times New Roman" w:eastAsia="黑体" w:hAnsi="Times New Roman" w:cs="Times New Roman"/>
          <w:sz w:val="32"/>
          <w:szCs w:val="32"/>
        </w:rPr>
      </w:pPr>
    </w:p>
    <w:p w:rsidR="00C71F0A" w:rsidRDefault="00C71F0A" w:rsidP="00537E2B">
      <w:pPr>
        <w:adjustRightInd w:val="0"/>
        <w:snapToGrid w:val="0"/>
        <w:spacing w:line="360" w:lineRule="auto"/>
        <w:ind w:firstLineChars="200" w:firstLine="640"/>
        <w:jc w:val="center"/>
        <w:outlineLvl w:val="0"/>
        <w:rPr>
          <w:rFonts w:ascii="Times New Roman" w:eastAsia="黑体" w:hAnsi="Times New Roman" w:cs="Times New Roman"/>
          <w:sz w:val="32"/>
          <w:szCs w:val="32"/>
        </w:rPr>
      </w:pPr>
    </w:p>
    <w:p w:rsidR="00C71F0A" w:rsidRDefault="00C71F0A" w:rsidP="00537E2B">
      <w:pPr>
        <w:adjustRightInd w:val="0"/>
        <w:snapToGrid w:val="0"/>
        <w:spacing w:line="360" w:lineRule="auto"/>
        <w:ind w:firstLineChars="200" w:firstLine="640"/>
        <w:jc w:val="center"/>
        <w:outlineLvl w:val="0"/>
        <w:rPr>
          <w:rFonts w:ascii="Times New Roman" w:eastAsia="黑体" w:hAnsi="Times New Roman" w:cs="Times New Roman"/>
          <w:sz w:val="32"/>
          <w:szCs w:val="32"/>
        </w:rPr>
      </w:pPr>
    </w:p>
    <w:p w:rsidR="00C71F0A" w:rsidRDefault="00C71F0A" w:rsidP="00537E2B">
      <w:pPr>
        <w:adjustRightInd w:val="0"/>
        <w:snapToGrid w:val="0"/>
        <w:spacing w:line="360" w:lineRule="auto"/>
        <w:ind w:firstLineChars="200" w:firstLine="640"/>
        <w:jc w:val="center"/>
        <w:outlineLvl w:val="0"/>
        <w:rPr>
          <w:rFonts w:ascii="Times New Roman" w:eastAsia="黑体" w:hAnsi="Times New Roman" w:cs="Times New Roman"/>
          <w:sz w:val="32"/>
          <w:szCs w:val="32"/>
        </w:rPr>
      </w:pPr>
    </w:p>
    <w:p w:rsidR="00C71F0A" w:rsidRDefault="00C71F0A" w:rsidP="00537E2B">
      <w:pPr>
        <w:adjustRightInd w:val="0"/>
        <w:snapToGrid w:val="0"/>
        <w:spacing w:line="360" w:lineRule="auto"/>
        <w:ind w:firstLineChars="200" w:firstLine="640"/>
        <w:jc w:val="center"/>
        <w:outlineLvl w:val="0"/>
        <w:rPr>
          <w:rFonts w:ascii="Times New Roman" w:eastAsia="黑体" w:hAnsi="Times New Roman" w:cs="Times New Roman"/>
          <w:sz w:val="32"/>
          <w:szCs w:val="32"/>
        </w:rPr>
      </w:pPr>
    </w:p>
    <w:p w:rsidR="00C71F0A" w:rsidRDefault="00C71F0A" w:rsidP="00537E2B">
      <w:pPr>
        <w:adjustRightInd w:val="0"/>
        <w:snapToGrid w:val="0"/>
        <w:spacing w:line="360" w:lineRule="auto"/>
        <w:ind w:firstLineChars="200" w:firstLine="640"/>
        <w:jc w:val="center"/>
        <w:outlineLvl w:val="0"/>
        <w:rPr>
          <w:rFonts w:ascii="Times New Roman" w:eastAsia="黑体" w:hAnsi="Times New Roman" w:cs="Times New Roman"/>
          <w:sz w:val="32"/>
          <w:szCs w:val="32"/>
        </w:rPr>
      </w:pPr>
    </w:p>
    <w:p w:rsidR="00C71F0A" w:rsidRDefault="00C71F0A" w:rsidP="00537E2B">
      <w:pPr>
        <w:adjustRightInd w:val="0"/>
        <w:snapToGrid w:val="0"/>
        <w:spacing w:line="360" w:lineRule="auto"/>
        <w:ind w:firstLineChars="200" w:firstLine="640"/>
        <w:jc w:val="center"/>
        <w:outlineLvl w:val="0"/>
        <w:rPr>
          <w:rFonts w:ascii="Times New Roman" w:eastAsia="黑体" w:hAnsi="Times New Roman" w:cs="Times New Roman"/>
          <w:sz w:val="32"/>
          <w:szCs w:val="32"/>
        </w:rPr>
      </w:pPr>
    </w:p>
    <w:p w:rsidR="00C71F0A" w:rsidRDefault="00C71F0A" w:rsidP="00537E2B">
      <w:pPr>
        <w:adjustRightInd w:val="0"/>
        <w:snapToGrid w:val="0"/>
        <w:spacing w:line="360" w:lineRule="auto"/>
        <w:ind w:firstLineChars="200" w:firstLine="640"/>
        <w:jc w:val="center"/>
        <w:outlineLvl w:val="0"/>
        <w:rPr>
          <w:rFonts w:ascii="Times New Roman" w:eastAsia="黑体" w:hAnsi="Times New Roman" w:cs="Times New Roman"/>
          <w:sz w:val="32"/>
          <w:szCs w:val="32"/>
        </w:rPr>
      </w:pPr>
    </w:p>
    <w:p w:rsidR="00C71F0A" w:rsidRDefault="00C71F0A" w:rsidP="00537E2B">
      <w:pPr>
        <w:adjustRightInd w:val="0"/>
        <w:snapToGrid w:val="0"/>
        <w:spacing w:line="360" w:lineRule="auto"/>
        <w:ind w:firstLineChars="200" w:firstLine="640"/>
        <w:jc w:val="center"/>
        <w:outlineLvl w:val="0"/>
        <w:rPr>
          <w:rFonts w:ascii="Times New Roman" w:eastAsia="黑体" w:hAnsi="Times New Roman" w:cs="Times New Roman"/>
          <w:sz w:val="32"/>
          <w:szCs w:val="32"/>
        </w:rPr>
      </w:pPr>
    </w:p>
    <w:p w:rsidR="00C71F0A" w:rsidRDefault="00C71F0A" w:rsidP="00537E2B">
      <w:pPr>
        <w:adjustRightInd w:val="0"/>
        <w:snapToGrid w:val="0"/>
        <w:spacing w:line="360" w:lineRule="auto"/>
        <w:ind w:firstLineChars="200" w:firstLine="640"/>
        <w:jc w:val="center"/>
        <w:outlineLvl w:val="0"/>
        <w:rPr>
          <w:rFonts w:ascii="Times New Roman" w:eastAsia="黑体" w:hAnsi="Times New Roman" w:cs="Times New Roman"/>
          <w:sz w:val="32"/>
          <w:szCs w:val="32"/>
        </w:rPr>
      </w:pPr>
    </w:p>
    <w:p w:rsidR="00537E2B" w:rsidRPr="00BA2E5F" w:rsidRDefault="00537E2B" w:rsidP="00537E2B">
      <w:pPr>
        <w:adjustRightInd w:val="0"/>
        <w:snapToGrid w:val="0"/>
        <w:spacing w:line="360" w:lineRule="auto"/>
        <w:ind w:firstLineChars="200" w:firstLine="640"/>
        <w:jc w:val="center"/>
        <w:outlineLvl w:val="0"/>
        <w:rPr>
          <w:rFonts w:ascii="Times New Roman" w:eastAsia="黑体" w:hAnsi="Times New Roman" w:cs="Times New Roman"/>
          <w:sz w:val="32"/>
          <w:szCs w:val="32"/>
        </w:rPr>
      </w:pPr>
      <w:r w:rsidRPr="00BA2E5F">
        <w:rPr>
          <w:rFonts w:ascii="Times New Roman" w:eastAsia="黑体" w:hAnsi="Times New Roman" w:cs="Times New Roman"/>
          <w:sz w:val="32"/>
          <w:szCs w:val="32"/>
        </w:rPr>
        <w:lastRenderedPageBreak/>
        <w:t>第二部分</w:t>
      </w:r>
      <w:r w:rsidRPr="00BA2E5F">
        <w:rPr>
          <w:rFonts w:ascii="Times New Roman" w:eastAsia="黑体" w:hAnsi="Times New Roman" w:cs="Times New Roman"/>
          <w:sz w:val="32"/>
          <w:szCs w:val="32"/>
        </w:rPr>
        <w:t xml:space="preserve"> </w:t>
      </w:r>
      <w:r w:rsidRPr="00BA2E5F">
        <w:rPr>
          <w:rFonts w:ascii="Times New Roman" w:eastAsia="黑体" w:hAnsi="Times New Roman" w:cs="Times New Roman"/>
          <w:sz w:val="32"/>
          <w:szCs w:val="32"/>
        </w:rPr>
        <w:t>技术部分</w:t>
      </w:r>
      <w:bookmarkEnd w:id="14"/>
    </w:p>
    <w:p w:rsidR="00537E2B" w:rsidRPr="00BA2E5F" w:rsidRDefault="00537E2B" w:rsidP="00537E2B">
      <w:pPr>
        <w:adjustRightInd w:val="0"/>
        <w:snapToGrid w:val="0"/>
        <w:spacing w:line="360" w:lineRule="auto"/>
        <w:ind w:firstLineChars="200" w:firstLine="643"/>
        <w:outlineLvl w:val="0"/>
        <w:rPr>
          <w:rFonts w:ascii="Times New Roman" w:hAnsi="Times New Roman" w:cs="Times New Roman"/>
          <w:b/>
          <w:sz w:val="32"/>
          <w:szCs w:val="32"/>
        </w:rPr>
      </w:pPr>
    </w:p>
    <w:p w:rsidR="00537E2B" w:rsidRPr="00BA2E5F" w:rsidRDefault="00537E2B" w:rsidP="00537E2B">
      <w:pPr>
        <w:adjustRightInd w:val="0"/>
        <w:snapToGrid w:val="0"/>
        <w:spacing w:line="360" w:lineRule="auto"/>
        <w:ind w:firstLineChars="200" w:firstLine="643"/>
        <w:jc w:val="left"/>
        <w:outlineLvl w:val="0"/>
        <w:rPr>
          <w:rFonts w:ascii="Times New Roman" w:eastAsia="仿宋_GB2312" w:hAnsi="Times New Roman" w:cs="Times New Roman"/>
          <w:b/>
          <w:sz w:val="32"/>
          <w:szCs w:val="32"/>
        </w:rPr>
      </w:pPr>
      <w:bookmarkStart w:id="15" w:name="_Toc65069759"/>
      <w:r w:rsidRPr="00BA2E5F">
        <w:rPr>
          <w:rFonts w:ascii="Times New Roman" w:eastAsia="仿宋_GB2312" w:hAnsi="Times New Roman" w:cs="Times New Roman"/>
          <w:b/>
          <w:sz w:val="32"/>
          <w:szCs w:val="32"/>
        </w:rPr>
        <w:t>一、项目任务目标</w:t>
      </w:r>
      <w:bookmarkEnd w:id="15"/>
    </w:p>
    <w:p w:rsidR="00537E2B" w:rsidRPr="00BA2E5F" w:rsidRDefault="00537E2B" w:rsidP="00537E2B">
      <w:pPr>
        <w:adjustRightInd w:val="0"/>
        <w:snapToGrid w:val="0"/>
        <w:spacing w:line="360" w:lineRule="auto"/>
        <w:ind w:firstLineChars="200" w:firstLine="643"/>
        <w:jc w:val="left"/>
        <w:outlineLvl w:val="0"/>
        <w:rPr>
          <w:rFonts w:ascii="Times New Roman" w:eastAsia="仿宋_GB2312" w:hAnsi="Times New Roman" w:cs="Times New Roman"/>
          <w:b/>
          <w:sz w:val="32"/>
          <w:szCs w:val="32"/>
        </w:rPr>
      </w:pPr>
      <w:bookmarkStart w:id="16" w:name="_Toc65069760"/>
      <w:r w:rsidRPr="00BA2E5F">
        <w:rPr>
          <w:rFonts w:ascii="Times New Roman" w:eastAsia="仿宋_GB2312" w:hAnsi="Times New Roman" w:cs="Times New Roman"/>
          <w:b/>
          <w:sz w:val="32"/>
          <w:szCs w:val="32"/>
        </w:rPr>
        <w:t>二、技术路线及方法</w:t>
      </w:r>
      <w:bookmarkEnd w:id="16"/>
    </w:p>
    <w:p w:rsidR="00537E2B" w:rsidRPr="00BA2E5F" w:rsidRDefault="00537E2B" w:rsidP="00537E2B">
      <w:pPr>
        <w:adjustRightInd w:val="0"/>
        <w:snapToGrid w:val="0"/>
        <w:spacing w:line="360" w:lineRule="auto"/>
        <w:ind w:firstLineChars="200" w:firstLine="643"/>
        <w:jc w:val="left"/>
        <w:outlineLvl w:val="0"/>
        <w:rPr>
          <w:rFonts w:ascii="Times New Roman" w:eastAsia="仿宋_GB2312" w:hAnsi="Times New Roman" w:cs="Times New Roman"/>
          <w:b/>
          <w:sz w:val="32"/>
          <w:szCs w:val="32"/>
        </w:rPr>
      </w:pPr>
      <w:bookmarkStart w:id="17" w:name="_Toc65069761"/>
      <w:r w:rsidRPr="00BA2E5F">
        <w:rPr>
          <w:rFonts w:ascii="Times New Roman" w:eastAsia="仿宋_GB2312" w:hAnsi="Times New Roman" w:cs="Times New Roman"/>
          <w:b/>
          <w:sz w:val="32"/>
          <w:szCs w:val="32"/>
        </w:rPr>
        <w:t>三、实施方案</w:t>
      </w:r>
      <w:bookmarkEnd w:id="17"/>
    </w:p>
    <w:p w:rsidR="00537E2B" w:rsidRPr="00BA2E5F" w:rsidRDefault="00537E2B" w:rsidP="00537E2B">
      <w:pPr>
        <w:adjustRightInd w:val="0"/>
        <w:snapToGrid w:val="0"/>
        <w:spacing w:line="360" w:lineRule="auto"/>
        <w:ind w:firstLineChars="200" w:firstLine="643"/>
        <w:jc w:val="left"/>
        <w:outlineLvl w:val="0"/>
        <w:rPr>
          <w:rFonts w:ascii="Times New Roman" w:eastAsia="仿宋_GB2312" w:hAnsi="Times New Roman" w:cs="Times New Roman"/>
          <w:b/>
          <w:sz w:val="32"/>
          <w:szCs w:val="32"/>
        </w:rPr>
      </w:pPr>
      <w:bookmarkStart w:id="18" w:name="_Toc65069762"/>
      <w:r w:rsidRPr="00BA2E5F">
        <w:rPr>
          <w:rFonts w:ascii="Times New Roman" w:eastAsia="仿宋_GB2312" w:hAnsi="Times New Roman" w:cs="Times New Roman"/>
          <w:b/>
          <w:sz w:val="32"/>
          <w:szCs w:val="32"/>
        </w:rPr>
        <w:t>四、预期成果</w:t>
      </w:r>
      <w:bookmarkEnd w:id="18"/>
    </w:p>
    <w:p w:rsidR="00537E2B" w:rsidRPr="00BA2E5F" w:rsidRDefault="00537E2B" w:rsidP="00537E2B">
      <w:pPr>
        <w:adjustRightInd w:val="0"/>
        <w:snapToGrid w:val="0"/>
        <w:spacing w:line="360" w:lineRule="auto"/>
        <w:ind w:firstLineChars="200" w:firstLine="643"/>
        <w:jc w:val="left"/>
        <w:outlineLvl w:val="0"/>
        <w:rPr>
          <w:rFonts w:ascii="Times New Roman" w:eastAsia="仿宋_GB2312" w:hAnsi="Times New Roman" w:cs="Times New Roman"/>
          <w:b/>
          <w:sz w:val="32"/>
          <w:szCs w:val="32"/>
        </w:rPr>
      </w:pPr>
      <w:bookmarkStart w:id="19" w:name="_Toc65069763"/>
      <w:r w:rsidRPr="00BA2E5F">
        <w:rPr>
          <w:rFonts w:ascii="Times New Roman" w:eastAsia="仿宋_GB2312" w:hAnsi="Times New Roman" w:cs="Times New Roman"/>
          <w:b/>
          <w:sz w:val="32"/>
          <w:szCs w:val="32"/>
        </w:rPr>
        <w:t>五、承诺及后期服务</w:t>
      </w:r>
      <w:bookmarkEnd w:id="19"/>
    </w:p>
    <w:p w:rsidR="00537E2B" w:rsidRPr="00BA2E5F" w:rsidRDefault="00537E2B" w:rsidP="00537E2B">
      <w:pPr>
        <w:widowControl/>
        <w:adjustRightInd w:val="0"/>
        <w:snapToGrid w:val="0"/>
        <w:spacing w:line="360" w:lineRule="auto"/>
        <w:ind w:firstLineChars="200" w:firstLine="640"/>
        <w:rPr>
          <w:rFonts w:ascii="Times New Roman" w:hAnsi="Times New Roman" w:cs="Times New Roman"/>
          <w:sz w:val="32"/>
          <w:szCs w:val="32"/>
        </w:rPr>
      </w:pPr>
      <w:r w:rsidRPr="00BA2E5F">
        <w:rPr>
          <w:rFonts w:ascii="Times New Roman" w:hAnsi="Times New Roman" w:cs="Times New Roman"/>
          <w:sz w:val="32"/>
          <w:szCs w:val="32"/>
        </w:rPr>
        <w:br w:type="page"/>
      </w:r>
    </w:p>
    <w:p w:rsidR="00537E2B" w:rsidRPr="00BA2E5F" w:rsidRDefault="00537E2B" w:rsidP="00537E2B">
      <w:pPr>
        <w:adjustRightInd w:val="0"/>
        <w:snapToGrid w:val="0"/>
        <w:spacing w:line="360" w:lineRule="auto"/>
        <w:ind w:firstLineChars="200" w:firstLine="640"/>
        <w:jc w:val="center"/>
        <w:outlineLvl w:val="0"/>
        <w:rPr>
          <w:rFonts w:ascii="Times New Roman" w:eastAsia="黑体" w:hAnsi="Times New Roman" w:cs="Times New Roman"/>
          <w:sz w:val="32"/>
          <w:szCs w:val="32"/>
        </w:rPr>
      </w:pPr>
      <w:bookmarkStart w:id="20" w:name="_Toc65069764"/>
      <w:r w:rsidRPr="00BA2E5F">
        <w:rPr>
          <w:rFonts w:ascii="Times New Roman" w:eastAsia="黑体" w:hAnsi="Times New Roman" w:cs="Times New Roman"/>
          <w:sz w:val="32"/>
          <w:szCs w:val="32"/>
        </w:rPr>
        <w:lastRenderedPageBreak/>
        <w:t>第三部分</w:t>
      </w:r>
      <w:r w:rsidRPr="00BA2E5F">
        <w:rPr>
          <w:rFonts w:ascii="Times New Roman" w:eastAsia="黑体" w:hAnsi="Times New Roman" w:cs="Times New Roman"/>
          <w:sz w:val="32"/>
          <w:szCs w:val="32"/>
        </w:rPr>
        <w:t xml:space="preserve"> </w:t>
      </w:r>
      <w:r w:rsidRPr="00BA2E5F">
        <w:rPr>
          <w:rFonts w:ascii="Times New Roman" w:eastAsia="黑体" w:hAnsi="Times New Roman" w:cs="Times New Roman"/>
          <w:sz w:val="32"/>
          <w:szCs w:val="32"/>
        </w:rPr>
        <w:t>报价及报价测算</w:t>
      </w:r>
      <w:bookmarkEnd w:id="20"/>
    </w:p>
    <w:p w:rsidR="00537E2B" w:rsidRPr="00BA2E5F" w:rsidRDefault="00537E2B" w:rsidP="00537E2B">
      <w:pPr>
        <w:adjustRightInd w:val="0"/>
        <w:snapToGrid w:val="0"/>
        <w:spacing w:line="360" w:lineRule="auto"/>
        <w:ind w:firstLineChars="200" w:firstLine="643"/>
        <w:rPr>
          <w:rFonts w:ascii="Times New Roman" w:hAnsi="Times New Roman" w:cs="Times New Roman"/>
          <w:b/>
          <w:sz w:val="32"/>
          <w:szCs w:val="32"/>
        </w:rPr>
      </w:pPr>
    </w:p>
    <w:p w:rsidR="00537E2B" w:rsidRPr="00BA2E5F" w:rsidRDefault="00537E2B" w:rsidP="00537E2B">
      <w:pPr>
        <w:adjustRightInd w:val="0"/>
        <w:snapToGrid w:val="0"/>
        <w:spacing w:line="360" w:lineRule="auto"/>
        <w:ind w:firstLineChars="200" w:firstLine="640"/>
        <w:jc w:val="center"/>
        <w:rPr>
          <w:rFonts w:ascii="Times New Roman" w:eastAsia="方正小标宋简体" w:hAnsi="Times New Roman" w:cs="Times New Roman"/>
          <w:sz w:val="32"/>
          <w:szCs w:val="32"/>
        </w:rPr>
      </w:pPr>
      <w:r w:rsidRPr="00BA2E5F">
        <w:rPr>
          <w:rFonts w:ascii="Times New Roman" w:eastAsia="方正小标宋简体" w:hAnsi="Times New Roman" w:cs="Times New Roman"/>
          <w:sz w:val="32"/>
          <w:szCs w:val="32"/>
        </w:rPr>
        <w:t>报价测算表</w:t>
      </w:r>
    </w:p>
    <w:p w:rsidR="00537E2B" w:rsidRPr="00BA2E5F" w:rsidRDefault="00537E2B" w:rsidP="00537E2B">
      <w:pPr>
        <w:adjustRightInd w:val="0"/>
        <w:snapToGrid w:val="0"/>
        <w:spacing w:line="360" w:lineRule="auto"/>
        <w:ind w:firstLineChars="200" w:firstLine="482"/>
        <w:rPr>
          <w:rFonts w:ascii="Times New Roman" w:hAnsi="Times New Roman" w:cs="Times New Roman"/>
          <w:b/>
          <w:sz w:val="24"/>
        </w:rPr>
      </w:pPr>
    </w:p>
    <w:p w:rsidR="00537E2B" w:rsidRPr="00BA2E5F" w:rsidRDefault="00537E2B" w:rsidP="00537E2B">
      <w:pPr>
        <w:adjustRightInd w:val="0"/>
        <w:snapToGrid w:val="0"/>
        <w:spacing w:line="360" w:lineRule="auto"/>
        <w:ind w:firstLineChars="200" w:firstLine="482"/>
        <w:rPr>
          <w:rFonts w:ascii="Times New Roman" w:hAnsi="Times New Roman" w:cs="Times New Roman"/>
          <w:b/>
          <w:sz w:val="24"/>
        </w:rPr>
      </w:pPr>
      <w:r w:rsidRPr="00BA2E5F">
        <w:rPr>
          <w:rFonts w:ascii="Times New Roman" w:hAnsi="Times New Roman" w:cs="Times New Roman"/>
          <w:b/>
          <w:sz w:val="24"/>
        </w:rPr>
        <w:t>单位名称及盖章</w:t>
      </w:r>
    </w:p>
    <w:p w:rsidR="00537E2B" w:rsidRPr="00BA2E5F" w:rsidRDefault="00537E2B" w:rsidP="00537E2B">
      <w:pPr>
        <w:adjustRightInd w:val="0"/>
        <w:snapToGrid w:val="0"/>
        <w:spacing w:line="360" w:lineRule="auto"/>
        <w:ind w:firstLineChars="200" w:firstLine="482"/>
        <w:rPr>
          <w:rFonts w:ascii="Times New Roman" w:hAnsi="Times New Roman" w:cs="Times New Roman"/>
          <w:b/>
          <w:sz w:val="24"/>
        </w:rPr>
      </w:pPr>
    </w:p>
    <w:tbl>
      <w:tblPr>
        <w:tblW w:w="9015" w:type="dxa"/>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1729"/>
        <w:gridCol w:w="7286"/>
      </w:tblGrid>
      <w:tr w:rsidR="00537E2B" w:rsidRPr="00BA2E5F" w:rsidTr="00BF5322">
        <w:trPr>
          <w:trHeight w:val="1025"/>
          <w:jc w:val="center"/>
        </w:trPr>
        <w:tc>
          <w:tcPr>
            <w:tcW w:w="1729" w:type="dxa"/>
            <w:tcBorders>
              <w:bottom w:val="single" w:sz="6" w:space="0" w:color="000000"/>
            </w:tcBorders>
            <w:vAlign w:val="center"/>
          </w:tcPr>
          <w:p w:rsidR="0070019A" w:rsidRDefault="00537E2B" w:rsidP="00BF5322">
            <w:pPr>
              <w:adjustRightInd w:val="0"/>
              <w:snapToGrid w:val="0"/>
              <w:spacing w:line="360" w:lineRule="auto"/>
              <w:jc w:val="center"/>
              <w:rPr>
                <w:rFonts w:ascii="Times New Roman" w:hAnsi="Times New Roman" w:cs="Times New Roman"/>
                <w:b/>
                <w:sz w:val="24"/>
              </w:rPr>
            </w:pPr>
            <w:r w:rsidRPr="00BA2E5F">
              <w:rPr>
                <w:rFonts w:ascii="Times New Roman" w:hAnsi="Times New Roman" w:cs="Times New Roman"/>
                <w:b/>
                <w:sz w:val="24"/>
              </w:rPr>
              <w:t>报价总</w:t>
            </w:r>
            <w:r w:rsidR="00EE2565">
              <w:rPr>
                <w:rFonts w:ascii="Times New Roman" w:hAnsi="Times New Roman" w:cs="Times New Roman"/>
                <w:b/>
                <w:sz w:val="24"/>
              </w:rPr>
              <w:t>额</w:t>
            </w:r>
          </w:p>
          <w:p w:rsidR="00537E2B" w:rsidRPr="00BA2E5F" w:rsidRDefault="0070019A" w:rsidP="00BF5322">
            <w:pPr>
              <w:adjustRightInd w:val="0"/>
              <w:snapToGrid w:val="0"/>
              <w:spacing w:line="360" w:lineRule="auto"/>
              <w:jc w:val="center"/>
              <w:rPr>
                <w:rFonts w:ascii="Times New Roman" w:hAnsi="Times New Roman" w:cs="Times New Roman"/>
                <w:b/>
                <w:sz w:val="24"/>
              </w:rPr>
            </w:pPr>
            <w:r>
              <w:rPr>
                <w:rFonts w:ascii="Times New Roman" w:hAnsi="Times New Roman" w:cs="Times New Roman"/>
                <w:b/>
                <w:sz w:val="24"/>
              </w:rPr>
              <w:t>（万元）</w:t>
            </w:r>
          </w:p>
        </w:tc>
        <w:tc>
          <w:tcPr>
            <w:tcW w:w="7286" w:type="dxa"/>
            <w:tcBorders>
              <w:bottom w:val="single" w:sz="6" w:space="0" w:color="000000"/>
            </w:tcBorders>
            <w:vAlign w:val="center"/>
          </w:tcPr>
          <w:p w:rsidR="00537E2B" w:rsidRPr="00BA2E5F" w:rsidRDefault="00537E2B" w:rsidP="00BF5322">
            <w:pPr>
              <w:adjustRightInd w:val="0"/>
              <w:snapToGrid w:val="0"/>
              <w:spacing w:line="360" w:lineRule="auto"/>
              <w:ind w:firstLineChars="200" w:firstLine="482"/>
              <w:rPr>
                <w:rFonts w:ascii="Times New Roman" w:hAnsi="Times New Roman" w:cs="Times New Roman"/>
                <w:b/>
                <w:sz w:val="24"/>
              </w:rPr>
            </w:pPr>
          </w:p>
        </w:tc>
      </w:tr>
      <w:tr w:rsidR="00537E2B" w:rsidRPr="00BA2E5F" w:rsidTr="00BF5322">
        <w:trPr>
          <w:trHeight w:val="700"/>
          <w:jc w:val="center"/>
        </w:trPr>
        <w:tc>
          <w:tcPr>
            <w:tcW w:w="9015" w:type="dxa"/>
            <w:gridSpan w:val="2"/>
            <w:tcBorders>
              <w:top w:val="single" w:sz="6" w:space="0" w:color="000000"/>
              <w:bottom w:val="nil"/>
            </w:tcBorders>
            <w:vAlign w:val="center"/>
          </w:tcPr>
          <w:p w:rsidR="00537E2B" w:rsidRPr="00BA2E5F" w:rsidRDefault="00537E2B" w:rsidP="00BF5322">
            <w:pPr>
              <w:adjustRightInd w:val="0"/>
              <w:snapToGrid w:val="0"/>
              <w:spacing w:line="360" w:lineRule="auto"/>
              <w:rPr>
                <w:rFonts w:ascii="Times New Roman" w:hAnsi="Times New Roman" w:cs="Times New Roman"/>
                <w:b/>
                <w:sz w:val="24"/>
              </w:rPr>
            </w:pPr>
            <w:r w:rsidRPr="00BA2E5F">
              <w:rPr>
                <w:rFonts w:ascii="Times New Roman" w:hAnsi="Times New Roman" w:cs="Times New Roman"/>
                <w:b/>
                <w:sz w:val="24"/>
              </w:rPr>
              <w:t>详细测算说明：</w:t>
            </w:r>
          </w:p>
        </w:tc>
      </w:tr>
      <w:tr w:rsidR="00537E2B" w:rsidRPr="00BA2E5F" w:rsidTr="00BF5322">
        <w:trPr>
          <w:trHeight w:val="7797"/>
          <w:jc w:val="center"/>
        </w:trPr>
        <w:tc>
          <w:tcPr>
            <w:tcW w:w="9015" w:type="dxa"/>
            <w:gridSpan w:val="2"/>
            <w:tcBorders>
              <w:top w:val="nil"/>
              <w:bottom w:val="double" w:sz="4" w:space="0" w:color="auto"/>
            </w:tcBorders>
            <w:vAlign w:val="center"/>
          </w:tcPr>
          <w:p w:rsidR="00537E2B" w:rsidRPr="00BA2E5F" w:rsidRDefault="00537E2B" w:rsidP="00BF5322">
            <w:pPr>
              <w:adjustRightInd w:val="0"/>
              <w:snapToGrid w:val="0"/>
              <w:spacing w:line="360" w:lineRule="auto"/>
              <w:ind w:firstLineChars="200" w:firstLine="643"/>
              <w:rPr>
                <w:rFonts w:ascii="Times New Roman" w:hAnsi="Times New Roman" w:cs="Times New Roman"/>
                <w:b/>
                <w:sz w:val="32"/>
                <w:szCs w:val="32"/>
              </w:rPr>
            </w:pPr>
          </w:p>
        </w:tc>
      </w:tr>
    </w:tbl>
    <w:p w:rsidR="00537E2B" w:rsidRPr="00BA2E5F" w:rsidRDefault="00537E2B" w:rsidP="00537E2B">
      <w:pPr>
        <w:rPr>
          <w:rFonts w:ascii="Times New Roman" w:hAnsi="Times New Roman" w:cs="Times New Roman"/>
        </w:rPr>
      </w:pPr>
    </w:p>
    <w:p w:rsidR="00537E2B" w:rsidRPr="00BA2E5F" w:rsidRDefault="00537E2B" w:rsidP="00537E2B">
      <w:pPr>
        <w:spacing w:line="360" w:lineRule="auto"/>
        <w:ind w:firstLineChars="200" w:firstLine="640"/>
        <w:rPr>
          <w:rFonts w:ascii="Times New Roman" w:eastAsia="仿宋_GB2312" w:hAnsi="Times New Roman" w:cs="Times New Roman"/>
          <w:sz w:val="32"/>
          <w:szCs w:val="32"/>
        </w:rPr>
      </w:pPr>
    </w:p>
    <w:p w:rsidR="00BA387F" w:rsidRDefault="00822F59" w:rsidP="004C4DB3">
      <w:pPr>
        <w:spacing w:afterLines="50" w:after="120"/>
        <w:jc w:val="left"/>
        <w:rPr>
          <w:rFonts w:ascii="Times New Roman" w:eastAsia="黑体" w:hAnsi="Times New Roman" w:cs="Times New Roman"/>
          <w:sz w:val="32"/>
          <w:szCs w:val="32"/>
        </w:rPr>
      </w:pPr>
      <w:r w:rsidRPr="00822F59">
        <w:rPr>
          <w:rFonts w:ascii="Times New Roman" w:eastAsia="黑体" w:hAnsi="Times New Roman" w:cs="Times New Roman"/>
          <w:sz w:val="32"/>
          <w:szCs w:val="32"/>
        </w:rPr>
        <w:lastRenderedPageBreak/>
        <w:t>三、</w:t>
      </w:r>
      <w:r w:rsidR="00537E2B" w:rsidRPr="00822F59">
        <w:rPr>
          <w:rFonts w:ascii="Times New Roman" w:eastAsia="黑体" w:hAnsi="Times New Roman" w:cs="Times New Roman"/>
          <w:sz w:val="32"/>
          <w:szCs w:val="32"/>
        </w:rPr>
        <w:t>2021</w:t>
      </w:r>
      <w:r w:rsidR="00E867C2">
        <w:rPr>
          <w:rFonts w:ascii="Times New Roman" w:eastAsia="黑体" w:hAnsi="Times New Roman" w:cs="Times New Roman"/>
          <w:sz w:val="32"/>
          <w:szCs w:val="32"/>
        </w:rPr>
        <w:t>年部门预算</w:t>
      </w:r>
      <w:r w:rsidR="00537E2B" w:rsidRPr="00822F59">
        <w:rPr>
          <w:rFonts w:ascii="Times New Roman" w:eastAsia="黑体" w:hAnsi="Times New Roman" w:cs="Times New Roman"/>
          <w:sz w:val="32"/>
          <w:szCs w:val="32"/>
        </w:rPr>
        <w:t>外协项目</w:t>
      </w:r>
      <w:r w:rsidR="00BA387F">
        <w:rPr>
          <w:rFonts w:ascii="Times New Roman" w:eastAsia="黑体" w:hAnsi="Times New Roman" w:cs="Times New Roman" w:hint="eastAsia"/>
          <w:sz w:val="32"/>
          <w:szCs w:val="32"/>
        </w:rPr>
        <w:t>需求</w:t>
      </w:r>
      <w:r w:rsidR="00880CA4">
        <w:rPr>
          <w:rFonts w:ascii="Times New Roman" w:eastAsia="黑体" w:hAnsi="Times New Roman" w:cs="Times New Roman" w:hint="eastAsia"/>
          <w:sz w:val="32"/>
          <w:szCs w:val="32"/>
        </w:rPr>
        <w:t>任务</w:t>
      </w:r>
    </w:p>
    <w:p w:rsidR="00880CA4" w:rsidRPr="00822F59" w:rsidRDefault="00880CA4" w:rsidP="004C4DB3">
      <w:pPr>
        <w:spacing w:afterLines="50" w:after="120"/>
        <w:jc w:val="left"/>
        <w:rPr>
          <w:rFonts w:ascii="Times New Roman" w:eastAsia="黑体" w:hAnsi="Times New Roman" w:cs="Times New Roman"/>
          <w:sz w:val="32"/>
          <w:szCs w:val="32"/>
        </w:rPr>
      </w:pPr>
    </w:p>
    <w:p w:rsidR="00BA387F" w:rsidRPr="00B0068D" w:rsidRDefault="00B930C1" w:rsidP="00B0068D">
      <w:pPr>
        <w:pStyle w:val="a7"/>
        <w:numPr>
          <w:ilvl w:val="0"/>
          <w:numId w:val="1"/>
        </w:numPr>
        <w:spacing w:line="360" w:lineRule="auto"/>
        <w:ind w:firstLineChars="0"/>
        <w:jc w:val="center"/>
        <w:rPr>
          <w:rFonts w:ascii="黑体" w:eastAsia="黑体" w:hAnsi="黑体" w:cs="楷体_GB2312"/>
          <w:sz w:val="28"/>
          <w:szCs w:val="28"/>
        </w:rPr>
      </w:pPr>
      <w:r w:rsidRPr="00B0068D">
        <w:rPr>
          <w:rFonts w:ascii="黑体" w:eastAsia="黑体" w:hAnsi="黑体" w:cs="楷体_GB2312" w:hint="eastAsia"/>
          <w:sz w:val="28"/>
          <w:szCs w:val="28"/>
        </w:rPr>
        <w:t>园地分等技术体系研究</w:t>
      </w:r>
    </w:p>
    <w:p w:rsidR="00B930C1" w:rsidRPr="00BA2E5F" w:rsidRDefault="00B930C1" w:rsidP="00B930C1">
      <w:pPr>
        <w:spacing w:line="360" w:lineRule="auto"/>
        <w:ind w:firstLineChars="200" w:firstLine="562"/>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（一）外协任务目标</w:t>
      </w:r>
    </w:p>
    <w:p w:rsidR="00B930C1" w:rsidRPr="00BA387F" w:rsidRDefault="00B930C1" w:rsidP="00BA387F">
      <w:pPr>
        <w:snapToGrid w:val="0"/>
        <w:spacing w:line="360" w:lineRule="auto"/>
        <w:ind w:firstLineChars="200" w:firstLine="560"/>
        <w:rPr>
          <w:rFonts w:ascii="仿宋_GB2312" w:eastAsia="仿宋_GB2312" w:cs="楷体_GB2312"/>
          <w:sz w:val="28"/>
          <w:szCs w:val="28"/>
        </w:rPr>
      </w:pPr>
      <w:r w:rsidRPr="00BA387F">
        <w:rPr>
          <w:rFonts w:ascii="仿宋_GB2312" w:eastAsia="仿宋_GB2312" w:cs="楷体_GB2312"/>
          <w:sz w:val="28"/>
          <w:szCs w:val="28"/>
        </w:rPr>
        <w:t>按照《自然资源分等定级通则》要求，在前期园地分等试点研究的基础上，综合考虑各类园地的自然属性、经济属性及其在社会经济活动中的地位、作用，研究确定园地分等定级的方法，为编制《园地分等定级规程》提供技术支撑，为全国开展园地分等定级工作提供研究基础。</w:t>
      </w:r>
    </w:p>
    <w:p w:rsidR="00B930C1" w:rsidRPr="00BA2E5F" w:rsidRDefault="00B930C1" w:rsidP="00B930C1">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（二）主要工作内容</w:t>
      </w:r>
    </w:p>
    <w:p w:rsidR="00B930C1" w:rsidRPr="00BA387F" w:rsidRDefault="00B930C1" w:rsidP="00BA387F">
      <w:pPr>
        <w:snapToGrid w:val="0"/>
        <w:spacing w:line="360" w:lineRule="auto"/>
        <w:ind w:firstLineChars="200" w:firstLine="560"/>
        <w:rPr>
          <w:rFonts w:ascii="仿宋_GB2312" w:eastAsia="仿宋_GB2312" w:cs="楷体_GB2312"/>
          <w:sz w:val="28"/>
          <w:szCs w:val="28"/>
        </w:rPr>
      </w:pPr>
      <w:r w:rsidRPr="00BA387F">
        <w:rPr>
          <w:rFonts w:ascii="仿宋_GB2312" w:eastAsia="仿宋_GB2312" w:cs="楷体_GB2312"/>
          <w:sz w:val="28"/>
          <w:szCs w:val="28"/>
        </w:rPr>
        <w:t>在《自然资源分等定级通则》确定的技术框架下，基于园地分等试点研究成果，对果园、茶园、橡胶园的分等方法进行整合，综合考虑园地的自然属性、经济属性及其在社会经济活动中的地位、作用，对园地质量进行综合分析，形成全国统一的园地分等定级的技术方法体系和研究报告。参与园地分等定级调研和规程编制的相关工作。</w:t>
      </w:r>
    </w:p>
    <w:p w:rsidR="00B930C1" w:rsidRPr="00BA2E5F" w:rsidRDefault="00B930C1" w:rsidP="00B930C1">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（三）工作量</w:t>
      </w:r>
    </w:p>
    <w:p w:rsidR="00B930C1" w:rsidRPr="00BA387F" w:rsidRDefault="00B930C1" w:rsidP="00BA387F">
      <w:pPr>
        <w:snapToGrid w:val="0"/>
        <w:spacing w:line="360" w:lineRule="auto"/>
        <w:ind w:firstLineChars="200" w:firstLine="560"/>
        <w:rPr>
          <w:rFonts w:ascii="仿宋_GB2312" w:eastAsia="仿宋_GB2312" w:cs="楷体_GB2312"/>
          <w:sz w:val="28"/>
          <w:szCs w:val="28"/>
        </w:rPr>
      </w:pPr>
      <w:r w:rsidRPr="00BA387F">
        <w:rPr>
          <w:rFonts w:ascii="仿宋_GB2312" w:eastAsia="仿宋_GB2312" w:cs="楷体_GB2312"/>
          <w:sz w:val="28"/>
          <w:szCs w:val="28"/>
        </w:rPr>
        <w:t>按照《自然资源分等定级通则》，梳理园地分等试点成果，细化园地分等、定级的方法和步骤，研究全国8个自然区的评价指标、分级和权重，细化成果要求，形成全国统一的园地分等定级的技术方法体系和研究报告，参与园地分等定级调研和规程编制的相关工作。</w:t>
      </w:r>
    </w:p>
    <w:p w:rsidR="00B930C1" w:rsidRPr="00BA2E5F" w:rsidRDefault="00B930C1" w:rsidP="00B930C1">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（四）成果要求</w:t>
      </w:r>
    </w:p>
    <w:p w:rsidR="00B930C1" w:rsidRPr="00BA387F" w:rsidRDefault="00B930C1" w:rsidP="00BA387F">
      <w:pPr>
        <w:snapToGrid w:val="0"/>
        <w:spacing w:line="360" w:lineRule="auto"/>
        <w:ind w:firstLineChars="200" w:firstLine="560"/>
        <w:rPr>
          <w:rFonts w:ascii="仿宋_GB2312" w:eastAsia="仿宋_GB2312" w:cs="楷体_GB2312"/>
          <w:sz w:val="28"/>
          <w:szCs w:val="28"/>
        </w:rPr>
      </w:pPr>
      <w:r w:rsidRPr="00BA387F">
        <w:rPr>
          <w:rFonts w:ascii="仿宋_GB2312" w:eastAsia="仿宋_GB2312" w:cs="楷体_GB2312"/>
          <w:sz w:val="28"/>
          <w:szCs w:val="28"/>
        </w:rPr>
        <w:t>《园地分等定级技术体系研究报告》，调研报告2篇。报告内容齐全，格式规范，通过专家验收。</w:t>
      </w:r>
    </w:p>
    <w:p w:rsidR="00B930C1" w:rsidRPr="00BA2E5F" w:rsidRDefault="00B930C1" w:rsidP="00B930C1">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（五）经费</w:t>
      </w:r>
    </w:p>
    <w:p w:rsidR="00B930C1" w:rsidRPr="00BA387F" w:rsidRDefault="00B930C1" w:rsidP="00BA387F">
      <w:pPr>
        <w:snapToGrid w:val="0"/>
        <w:spacing w:line="360" w:lineRule="auto"/>
        <w:ind w:firstLineChars="200" w:firstLine="560"/>
        <w:rPr>
          <w:rFonts w:ascii="仿宋_GB2312" w:eastAsia="仿宋_GB2312" w:cs="楷体_GB2312"/>
          <w:sz w:val="28"/>
          <w:szCs w:val="28"/>
        </w:rPr>
      </w:pPr>
      <w:r w:rsidRPr="00BA387F">
        <w:rPr>
          <w:rFonts w:ascii="仿宋_GB2312" w:eastAsia="仿宋_GB2312" w:cs="楷体_GB2312"/>
          <w:sz w:val="28"/>
          <w:szCs w:val="28"/>
        </w:rPr>
        <w:t>外协经费预算金额为10</w:t>
      </w:r>
      <w:r w:rsidR="00BA387F">
        <w:rPr>
          <w:rFonts w:ascii="仿宋_GB2312" w:eastAsia="仿宋_GB2312" w:cs="楷体_GB2312"/>
          <w:sz w:val="28"/>
          <w:szCs w:val="28"/>
        </w:rPr>
        <w:t>万元。</w:t>
      </w:r>
    </w:p>
    <w:p w:rsidR="00B930C1" w:rsidRPr="00BA2E5F" w:rsidRDefault="00B930C1" w:rsidP="00B930C1">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（六）实施周期</w:t>
      </w:r>
    </w:p>
    <w:p w:rsidR="00B930C1" w:rsidRPr="00BA2E5F" w:rsidRDefault="00B930C1" w:rsidP="00B930C1">
      <w:pPr>
        <w:widowControl/>
        <w:spacing w:line="360" w:lineRule="auto"/>
        <w:ind w:firstLineChars="200" w:firstLine="560"/>
        <w:jc w:val="left"/>
        <w:rPr>
          <w:rFonts w:ascii="Times New Roman" w:hAnsi="Times New Roman" w:cs="Times New Roman"/>
        </w:rPr>
      </w:pPr>
      <w:r w:rsidRPr="00BA2E5F">
        <w:rPr>
          <w:rFonts w:ascii="Times New Roman" w:eastAsia="仿宋_GB2312" w:hAnsi="Times New Roman" w:cs="Times New Roman"/>
          <w:sz w:val="28"/>
          <w:szCs w:val="28"/>
        </w:rPr>
        <w:lastRenderedPageBreak/>
        <w:t>2021</w:t>
      </w:r>
      <w:r w:rsidRPr="00BA2E5F">
        <w:rPr>
          <w:rFonts w:ascii="Times New Roman" w:eastAsia="仿宋_GB2312" w:hAnsi="Times New Roman" w:cs="Times New Roman"/>
          <w:sz w:val="28"/>
          <w:szCs w:val="28"/>
        </w:rPr>
        <w:t>年</w:t>
      </w: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月</w:t>
      </w:r>
      <w:r w:rsidRPr="00BA2E5F">
        <w:rPr>
          <w:rFonts w:ascii="Times New Roman" w:eastAsia="仿宋_GB2312" w:hAnsi="Times New Roman" w:cs="Times New Roman"/>
          <w:sz w:val="28"/>
          <w:szCs w:val="28"/>
        </w:rPr>
        <w:t>-2021</w:t>
      </w:r>
      <w:r w:rsidRPr="00BA2E5F">
        <w:rPr>
          <w:rFonts w:ascii="Times New Roman" w:eastAsia="仿宋_GB2312" w:hAnsi="Times New Roman" w:cs="Times New Roman"/>
          <w:sz w:val="28"/>
          <w:szCs w:val="28"/>
        </w:rPr>
        <w:t>年</w:t>
      </w:r>
      <w:r w:rsidRPr="00BA2E5F">
        <w:rPr>
          <w:rFonts w:ascii="Times New Roman" w:eastAsia="仿宋_GB2312" w:hAnsi="Times New Roman" w:cs="Times New Roman"/>
          <w:sz w:val="28"/>
          <w:szCs w:val="28"/>
        </w:rPr>
        <w:t>12</w:t>
      </w:r>
      <w:r w:rsidRPr="00BA2E5F">
        <w:rPr>
          <w:rFonts w:ascii="Times New Roman" w:eastAsia="仿宋_GB2312" w:hAnsi="Times New Roman" w:cs="Times New Roman"/>
          <w:sz w:val="28"/>
          <w:szCs w:val="28"/>
        </w:rPr>
        <w:t>月。</w:t>
      </w:r>
    </w:p>
    <w:p w:rsidR="006B4B5B" w:rsidRPr="00843D3C" w:rsidRDefault="00B930C1" w:rsidP="00B0068D">
      <w:pPr>
        <w:pStyle w:val="a7"/>
        <w:numPr>
          <w:ilvl w:val="0"/>
          <w:numId w:val="1"/>
        </w:numPr>
        <w:spacing w:line="360" w:lineRule="auto"/>
        <w:ind w:firstLineChars="0"/>
        <w:jc w:val="center"/>
        <w:rPr>
          <w:rFonts w:ascii="仿宋_GB2312" w:eastAsia="仿宋_GB2312" w:cs="楷体_GB2312"/>
          <w:sz w:val="28"/>
          <w:szCs w:val="28"/>
        </w:rPr>
      </w:pPr>
      <w:r w:rsidRPr="00BA387F">
        <w:rPr>
          <w:b/>
          <w:sz w:val="32"/>
          <w:szCs w:val="32"/>
        </w:rPr>
        <w:br w:type="page"/>
      </w:r>
      <w:r w:rsidR="006B4B5B" w:rsidRPr="006B4B5B">
        <w:rPr>
          <w:rFonts w:ascii="黑体" w:eastAsia="黑体" w:hAnsi="黑体" w:cs="楷体_GB2312" w:hint="eastAsia"/>
          <w:sz w:val="28"/>
          <w:szCs w:val="28"/>
        </w:rPr>
        <w:lastRenderedPageBreak/>
        <w:t>国土综合整治与生态修复三维可视化技术试验与完善研究</w:t>
      </w:r>
    </w:p>
    <w:p w:rsidR="006B4B5B" w:rsidRPr="004D6DF0" w:rsidRDefault="006B4B5B" w:rsidP="006B4B5B">
      <w:pPr>
        <w:pStyle w:val="a7"/>
        <w:numPr>
          <w:ilvl w:val="0"/>
          <w:numId w:val="12"/>
        </w:numPr>
        <w:spacing w:line="360" w:lineRule="auto"/>
        <w:ind w:firstLineChars="0"/>
        <w:rPr>
          <w:rFonts w:ascii="仿宋_GB2312" w:eastAsia="仿宋_GB2312" w:cs="楷体_GB2312"/>
          <w:b/>
          <w:sz w:val="28"/>
          <w:szCs w:val="28"/>
        </w:rPr>
      </w:pPr>
      <w:r w:rsidRPr="004D6DF0">
        <w:rPr>
          <w:rFonts w:ascii="仿宋_GB2312" w:eastAsia="仿宋_GB2312" w:cs="楷体_GB2312" w:hint="eastAsia"/>
          <w:b/>
          <w:sz w:val="28"/>
          <w:szCs w:val="28"/>
        </w:rPr>
        <w:t xml:space="preserve">外协项目名称 </w:t>
      </w:r>
    </w:p>
    <w:p w:rsidR="006B4B5B" w:rsidRPr="00843D3C" w:rsidRDefault="006B4B5B" w:rsidP="006B4B5B">
      <w:pPr>
        <w:snapToGrid w:val="0"/>
        <w:spacing w:line="360" w:lineRule="auto"/>
        <w:ind w:firstLineChars="200" w:firstLine="560"/>
        <w:contextualSpacing/>
        <w:jc w:val="left"/>
        <w:rPr>
          <w:rFonts w:ascii="仿宋_GB2312" w:eastAsia="仿宋_GB2312" w:hAnsi="仿宋_GB2312" w:cs="仿宋_GB2312"/>
          <w:sz w:val="28"/>
          <w:szCs w:val="28"/>
        </w:rPr>
      </w:pPr>
      <w:r w:rsidRPr="00843D3C">
        <w:rPr>
          <w:rFonts w:ascii="仿宋_GB2312" w:eastAsia="仿宋_GB2312" w:hAnsi="仿宋_GB2312" w:cs="仿宋_GB2312" w:hint="eastAsia"/>
          <w:sz w:val="28"/>
          <w:szCs w:val="28"/>
        </w:rPr>
        <w:t>国土综合整治与生态修复三维可视化技术试验与</w:t>
      </w:r>
      <w:r w:rsidR="00BE5F2F">
        <w:rPr>
          <w:rFonts w:ascii="仿宋_GB2312" w:eastAsia="仿宋_GB2312" w:hAnsi="仿宋_GB2312" w:cs="仿宋_GB2312" w:hint="eastAsia"/>
          <w:sz w:val="28"/>
          <w:szCs w:val="28"/>
        </w:rPr>
        <w:t>完善研究</w:t>
      </w:r>
    </w:p>
    <w:p w:rsidR="006B4B5B" w:rsidRDefault="006B4B5B" w:rsidP="006B4B5B">
      <w:pPr>
        <w:pStyle w:val="a7"/>
        <w:numPr>
          <w:ilvl w:val="0"/>
          <w:numId w:val="12"/>
        </w:numPr>
        <w:spacing w:line="360" w:lineRule="auto"/>
        <w:ind w:firstLineChars="0"/>
        <w:rPr>
          <w:rFonts w:ascii="仿宋_GB2312" w:eastAsia="仿宋_GB2312" w:cs="楷体_GB2312"/>
          <w:b/>
          <w:sz w:val="28"/>
          <w:szCs w:val="28"/>
        </w:rPr>
      </w:pPr>
      <w:r>
        <w:rPr>
          <w:rFonts w:ascii="仿宋_GB2312" w:eastAsia="仿宋_GB2312" w:cs="楷体_GB2312" w:hint="eastAsia"/>
          <w:b/>
          <w:sz w:val="28"/>
          <w:szCs w:val="28"/>
        </w:rPr>
        <w:t>外协任务目标</w:t>
      </w:r>
    </w:p>
    <w:p w:rsidR="006B4B5B" w:rsidRDefault="006B4B5B" w:rsidP="006B4B5B">
      <w:pPr>
        <w:snapToGrid w:val="0"/>
        <w:spacing w:line="360" w:lineRule="auto"/>
        <w:ind w:firstLineChars="200" w:firstLine="560"/>
        <w:contextualSpacing/>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建立国土综合整治与生态保护修复三维可视化技术标准</w:t>
      </w:r>
      <w:r w:rsidRPr="00843D3C">
        <w:rPr>
          <w:rFonts w:ascii="仿宋_GB2312" w:eastAsia="仿宋_GB2312" w:hAnsi="仿宋_GB2312" w:cs="仿宋_GB2312" w:hint="eastAsia"/>
          <w:sz w:val="28"/>
          <w:szCs w:val="28"/>
        </w:rPr>
        <w:t>体系，为各地国土综合整治与生态保护修复项目建设提供统一的三维可视化技术标准支撑，确保各地形成的三维可视化成果标准统一，达到统一导入自然资源监测监管“一张图”平台，便于全国统计分析。</w:t>
      </w:r>
    </w:p>
    <w:p w:rsidR="006B4B5B" w:rsidRDefault="006B4B5B" w:rsidP="006B4B5B">
      <w:pPr>
        <w:pStyle w:val="a7"/>
        <w:numPr>
          <w:ilvl w:val="0"/>
          <w:numId w:val="12"/>
        </w:numPr>
        <w:spacing w:line="360" w:lineRule="auto"/>
        <w:ind w:firstLineChars="0"/>
        <w:rPr>
          <w:rFonts w:ascii="仿宋_GB2312" w:eastAsia="仿宋_GB2312" w:cs="楷体_GB2312"/>
          <w:b/>
          <w:sz w:val="28"/>
          <w:szCs w:val="28"/>
        </w:rPr>
      </w:pPr>
      <w:r>
        <w:rPr>
          <w:rFonts w:ascii="仿宋_GB2312" w:eastAsia="仿宋_GB2312" w:cs="楷体_GB2312" w:hint="eastAsia"/>
          <w:b/>
          <w:sz w:val="28"/>
          <w:szCs w:val="28"/>
        </w:rPr>
        <w:t>主要工作内容</w:t>
      </w:r>
    </w:p>
    <w:p w:rsidR="006B4B5B" w:rsidRPr="00843D3C" w:rsidRDefault="006B4B5B" w:rsidP="006B4B5B">
      <w:pPr>
        <w:snapToGrid w:val="0"/>
        <w:spacing w:line="360" w:lineRule="auto"/>
        <w:ind w:firstLineChars="200" w:firstLine="560"/>
        <w:contextualSpacing/>
        <w:jc w:val="left"/>
        <w:rPr>
          <w:rFonts w:ascii="仿宋_GB2312" w:eastAsia="仿宋_GB2312" w:hAnsi="仿宋_GB2312" w:cs="仿宋_GB2312"/>
          <w:sz w:val="28"/>
          <w:szCs w:val="28"/>
        </w:rPr>
      </w:pPr>
      <w:r w:rsidRPr="00843D3C">
        <w:rPr>
          <w:rFonts w:ascii="仿宋_GB2312" w:eastAsia="仿宋_GB2312" w:hAnsi="仿宋_GB2312" w:cs="仿宋_GB2312" w:hint="eastAsia"/>
          <w:sz w:val="28"/>
          <w:szCs w:val="28"/>
        </w:rPr>
        <w:t>在2020年国土综合整治与生态保护修复三维可视化技术研发的基础上，进一步完善国土综合整治与生态保护修复三维可视化技术，并制定该技术操作规范。一是选取2-3个具有代表性的国土综合整治与生态修复项目进行验证，梳理国土整治与生态修复监测监管数据需求，完善三维建模数据建库建设，开展成果数据应用分析。二是研究国土综合整治与生态修复三维可视化技术操作规范。三是依据自然资源监管“一张图</w:t>
      </w:r>
      <w:r>
        <w:rPr>
          <w:rFonts w:ascii="仿宋_GB2312" w:eastAsia="仿宋_GB2312" w:hAnsi="仿宋_GB2312" w:cs="仿宋_GB2312" w:hint="eastAsia"/>
          <w:sz w:val="28"/>
          <w:szCs w:val="28"/>
        </w:rPr>
        <w:t>”平台，制定国土综合整治与生态修复三维可视化管理平台数据入库标准</w:t>
      </w:r>
      <w:r w:rsidRPr="00843D3C">
        <w:rPr>
          <w:rFonts w:ascii="仿宋_GB2312" w:eastAsia="仿宋_GB2312" w:hAnsi="仿宋_GB2312" w:cs="仿宋_GB2312" w:hint="eastAsia"/>
          <w:sz w:val="28"/>
          <w:szCs w:val="28"/>
        </w:rPr>
        <w:t>。</w:t>
      </w:r>
    </w:p>
    <w:p w:rsidR="006B4B5B" w:rsidRDefault="006B4B5B" w:rsidP="006B4B5B">
      <w:pPr>
        <w:pStyle w:val="a7"/>
        <w:numPr>
          <w:ilvl w:val="0"/>
          <w:numId w:val="12"/>
        </w:numPr>
        <w:spacing w:line="360" w:lineRule="auto"/>
        <w:ind w:firstLineChars="0"/>
        <w:rPr>
          <w:rFonts w:ascii="仿宋_GB2312" w:eastAsia="仿宋_GB2312" w:cs="楷体_GB2312"/>
          <w:b/>
          <w:sz w:val="28"/>
          <w:szCs w:val="28"/>
        </w:rPr>
      </w:pPr>
      <w:r>
        <w:rPr>
          <w:rFonts w:ascii="仿宋_GB2312" w:eastAsia="仿宋_GB2312" w:cs="楷体_GB2312" w:hint="eastAsia"/>
          <w:b/>
          <w:sz w:val="28"/>
          <w:szCs w:val="28"/>
        </w:rPr>
        <w:t>工作量</w:t>
      </w:r>
    </w:p>
    <w:p w:rsidR="006B4B5B" w:rsidRPr="00974AEE" w:rsidRDefault="006B4B5B" w:rsidP="006B4B5B">
      <w:pPr>
        <w:pStyle w:val="a7"/>
        <w:numPr>
          <w:ilvl w:val="0"/>
          <w:numId w:val="14"/>
        </w:numPr>
        <w:spacing w:line="360" w:lineRule="auto"/>
        <w:ind w:firstLineChars="0"/>
        <w:jc w:val="left"/>
        <w:rPr>
          <w:rFonts w:ascii="仿宋_GB2312" w:eastAsia="仿宋_GB2312" w:hAnsi="仿宋_GB2312" w:cs="仿宋_GB2312"/>
          <w:sz w:val="28"/>
          <w:szCs w:val="28"/>
        </w:rPr>
      </w:pPr>
      <w:r w:rsidRPr="00974AEE">
        <w:rPr>
          <w:rFonts w:ascii="仿宋_GB2312" w:eastAsia="仿宋_GB2312" w:hAnsi="仿宋_GB2312" w:cs="仿宋_GB2312" w:hint="eastAsia"/>
          <w:sz w:val="28"/>
          <w:szCs w:val="28"/>
        </w:rPr>
        <w:t>根据任务目标与工作内容，提出国土综合整治与生态修复三维可视化研究技术路线与操作规范；</w:t>
      </w:r>
    </w:p>
    <w:p w:rsidR="006B4B5B" w:rsidRDefault="006B4B5B" w:rsidP="006B4B5B">
      <w:pPr>
        <w:pStyle w:val="a7"/>
        <w:numPr>
          <w:ilvl w:val="0"/>
          <w:numId w:val="14"/>
        </w:numPr>
        <w:spacing w:line="360" w:lineRule="auto"/>
        <w:ind w:firstLineChars="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将国内三维可视化技术相关应用案例资料整理、关键技术研究与分析；</w:t>
      </w:r>
    </w:p>
    <w:p w:rsidR="006B4B5B" w:rsidRDefault="006B4B5B" w:rsidP="006B4B5B">
      <w:pPr>
        <w:pStyle w:val="a7"/>
        <w:numPr>
          <w:ilvl w:val="0"/>
          <w:numId w:val="14"/>
        </w:numPr>
        <w:spacing w:line="360" w:lineRule="auto"/>
        <w:ind w:firstLineChars="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选取2-</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个具有代表性的国土综合整治与生态修复项目展开实地调研；</w:t>
      </w:r>
    </w:p>
    <w:p w:rsidR="006B4B5B" w:rsidRDefault="006B4B5B" w:rsidP="006B4B5B">
      <w:pPr>
        <w:pStyle w:val="a7"/>
        <w:numPr>
          <w:ilvl w:val="0"/>
          <w:numId w:val="14"/>
        </w:numPr>
        <w:spacing w:line="360" w:lineRule="auto"/>
        <w:ind w:firstLineChars="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三维建模数据库的设计与规范化约定；</w:t>
      </w:r>
    </w:p>
    <w:p w:rsidR="006B4B5B" w:rsidRDefault="006B4B5B" w:rsidP="006B4B5B">
      <w:pPr>
        <w:pStyle w:val="a7"/>
        <w:numPr>
          <w:ilvl w:val="0"/>
          <w:numId w:val="14"/>
        </w:numPr>
        <w:spacing w:line="360" w:lineRule="auto"/>
        <w:ind w:firstLineChars="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关于</w:t>
      </w:r>
      <w:r w:rsidRPr="00843D3C">
        <w:rPr>
          <w:rFonts w:ascii="仿宋_GB2312" w:eastAsia="仿宋_GB2312" w:hAnsi="仿宋_GB2312" w:cs="仿宋_GB2312" w:hint="eastAsia"/>
          <w:sz w:val="28"/>
          <w:szCs w:val="28"/>
        </w:rPr>
        <w:t>自然资源监管“一张图”平台</w:t>
      </w:r>
      <w:r>
        <w:rPr>
          <w:rFonts w:ascii="仿宋_GB2312" w:eastAsia="仿宋_GB2312" w:hAnsi="仿宋_GB2312" w:cs="仿宋_GB2312" w:hint="eastAsia"/>
          <w:sz w:val="28"/>
          <w:szCs w:val="28"/>
        </w:rPr>
        <w:t>的研究，了解平台接口；</w:t>
      </w:r>
    </w:p>
    <w:p w:rsidR="006B4B5B" w:rsidRDefault="006B4B5B" w:rsidP="006B4B5B">
      <w:pPr>
        <w:pStyle w:val="a7"/>
        <w:numPr>
          <w:ilvl w:val="0"/>
          <w:numId w:val="14"/>
        </w:numPr>
        <w:spacing w:line="360" w:lineRule="auto"/>
        <w:ind w:firstLineChars="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梳理分析各地全域土地综合整治项目库中数据的格式，并研讨出相应的数据格式规范；</w:t>
      </w:r>
    </w:p>
    <w:p w:rsidR="006B4B5B" w:rsidRDefault="006B4B5B" w:rsidP="006B4B5B">
      <w:pPr>
        <w:pStyle w:val="a7"/>
        <w:numPr>
          <w:ilvl w:val="0"/>
          <w:numId w:val="14"/>
        </w:numPr>
        <w:spacing w:line="360" w:lineRule="auto"/>
        <w:ind w:firstLineChars="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数据格式规范设计与数据清洗算法研发；</w:t>
      </w:r>
    </w:p>
    <w:p w:rsidR="006B4B5B" w:rsidRPr="00C72279" w:rsidRDefault="006B4B5B" w:rsidP="006B4B5B">
      <w:pPr>
        <w:pStyle w:val="a7"/>
        <w:numPr>
          <w:ilvl w:val="0"/>
          <w:numId w:val="14"/>
        </w:numPr>
        <w:spacing w:line="360" w:lineRule="auto"/>
        <w:ind w:firstLineChars="0"/>
        <w:jc w:val="left"/>
        <w:rPr>
          <w:rFonts w:ascii="仿宋_GB2312" w:eastAsia="仿宋_GB2312" w:hAnsi="仿宋_GB2312" w:cs="仿宋_GB2312"/>
          <w:sz w:val="28"/>
          <w:szCs w:val="28"/>
        </w:rPr>
      </w:pPr>
      <w:r w:rsidRPr="00C72279">
        <w:rPr>
          <w:rFonts w:ascii="仿宋_GB2312" w:eastAsia="仿宋_GB2312" w:hAnsi="仿宋_GB2312" w:cs="仿宋_GB2312" w:hint="eastAsia"/>
          <w:sz w:val="28"/>
          <w:szCs w:val="28"/>
        </w:rPr>
        <w:t>组织召开1次研讨会，对在开展前期工作基础上形成的成果初稿进行研讨；</w:t>
      </w:r>
    </w:p>
    <w:p w:rsidR="006B4B5B" w:rsidRPr="00C72279" w:rsidRDefault="006B4B5B" w:rsidP="006B4B5B">
      <w:pPr>
        <w:pStyle w:val="a7"/>
        <w:numPr>
          <w:ilvl w:val="0"/>
          <w:numId w:val="14"/>
        </w:numPr>
        <w:spacing w:line="360" w:lineRule="auto"/>
        <w:ind w:firstLineChars="0"/>
        <w:jc w:val="left"/>
        <w:rPr>
          <w:rFonts w:ascii="仿宋_GB2312" w:eastAsia="仿宋_GB2312" w:hAnsi="仿宋_GB2312" w:cs="仿宋_GB2312"/>
          <w:sz w:val="28"/>
          <w:szCs w:val="28"/>
        </w:rPr>
      </w:pPr>
      <w:r w:rsidRPr="00C72279">
        <w:rPr>
          <w:rFonts w:ascii="仿宋_GB2312" w:eastAsia="仿宋_GB2312" w:hAnsi="仿宋_GB2312" w:cs="仿宋_GB2312" w:hint="eastAsia"/>
          <w:sz w:val="28"/>
          <w:szCs w:val="28"/>
        </w:rPr>
        <w:t>根据专家意见，修改完善研究成果；</w:t>
      </w:r>
    </w:p>
    <w:p w:rsidR="006B4B5B" w:rsidRPr="00C72279" w:rsidRDefault="006B4B5B" w:rsidP="006B4B5B">
      <w:pPr>
        <w:pStyle w:val="a7"/>
        <w:numPr>
          <w:ilvl w:val="0"/>
          <w:numId w:val="14"/>
        </w:numPr>
        <w:spacing w:line="360" w:lineRule="auto"/>
        <w:ind w:firstLineChars="0"/>
        <w:jc w:val="left"/>
        <w:rPr>
          <w:rFonts w:ascii="仿宋_GB2312" w:eastAsia="仿宋_GB2312" w:hAnsi="仿宋_GB2312" w:cs="仿宋_GB2312"/>
          <w:sz w:val="28"/>
          <w:szCs w:val="28"/>
        </w:rPr>
      </w:pPr>
      <w:r w:rsidRPr="00C72279">
        <w:rPr>
          <w:rFonts w:ascii="仿宋_GB2312" w:eastAsia="仿宋_GB2312" w:hAnsi="仿宋_GB2312" w:cs="仿宋_GB2312" w:hint="eastAsia"/>
          <w:sz w:val="28"/>
          <w:szCs w:val="28"/>
        </w:rPr>
        <w:t>组织召开课题验收会，根据验收</w:t>
      </w:r>
      <w:proofErr w:type="gramStart"/>
      <w:r w:rsidRPr="00C72279">
        <w:rPr>
          <w:rFonts w:ascii="仿宋_GB2312" w:eastAsia="仿宋_GB2312" w:hAnsi="仿宋_GB2312" w:cs="仿宋_GB2312" w:hint="eastAsia"/>
          <w:sz w:val="28"/>
          <w:szCs w:val="28"/>
        </w:rPr>
        <w:t>会意见</w:t>
      </w:r>
      <w:proofErr w:type="gramEnd"/>
      <w:r w:rsidRPr="00C72279">
        <w:rPr>
          <w:rFonts w:ascii="仿宋_GB2312" w:eastAsia="仿宋_GB2312" w:hAnsi="仿宋_GB2312" w:cs="仿宋_GB2312" w:hint="eastAsia"/>
          <w:sz w:val="28"/>
          <w:szCs w:val="28"/>
        </w:rPr>
        <w:t>修改完善，形成最终研究成果按要求提交。</w:t>
      </w:r>
    </w:p>
    <w:p w:rsidR="006B4B5B" w:rsidRPr="00843D3C" w:rsidRDefault="006B4B5B" w:rsidP="006B4B5B">
      <w:pPr>
        <w:pStyle w:val="a7"/>
        <w:numPr>
          <w:ilvl w:val="0"/>
          <w:numId w:val="12"/>
        </w:numPr>
        <w:spacing w:line="360" w:lineRule="auto"/>
        <w:ind w:firstLineChars="0"/>
        <w:rPr>
          <w:rFonts w:ascii="仿宋_GB2312" w:eastAsia="仿宋_GB2312" w:cs="楷体_GB2312"/>
          <w:b/>
          <w:sz w:val="28"/>
          <w:szCs w:val="28"/>
        </w:rPr>
      </w:pPr>
      <w:r>
        <w:rPr>
          <w:rFonts w:ascii="仿宋_GB2312" w:eastAsia="仿宋_GB2312" w:cs="楷体_GB2312" w:hint="eastAsia"/>
          <w:b/>
          <w:sz w:val="28"/>
          <w:szCs w:val="28"/>
        </w:rPr>
        <w:t>成果要求</w:t>
      </w:r>
    </w:p>
    <w:p w:rsidR="006B4B5B" w:rsidRPr="00843D3C" w:rsidRDefault="006B4B5B" w:rsidP="006B4B5B">
      <w:pPr>
        <w:pStyle w:val="a7"/>
        <w:numPr>
          <w:ilvl w:val="0"/>
          <w:numId w:val="13"/>
        </w:numPr>
        <w:snapToGrid w:val="0"/>
        <w:spacing w:line="360" w:lineRule="auto"/>
        <w:ind w:firstLineChars="0"/>
        <w:contextualSpacing/>
        <w:jc w:val="left"/>
        <w:rPr>
          <w:rFonts w:ascii="仿宋_GB2312" w:eastAsia="仿宋_GB2312" w:hAnsi="仿宋_GB2312" w:cs="仿宋_GB2312"/>
          <w:sz w:val="28"/>
          <w:szCs w:val="28"/>
        </w:rPr>
      </w:pPr>
      <w:r w:rsidRPr="00843D3C">
        <w:rPr>
          <w:rFonts w:ascii="仿宋_GB2312" w:eastAsia="仿宋_GB2312" w:hAnsi="仿宋_GB2312" w:cs="仿宋_GB2312" w:hint="eastAsia"/>
          <w:sz w:val="28"/>
          <w:szCs w:val="28"/>
        </w:rPr>
        <w:t>国土综合整治与生态修复三维可视化技术研究报告。</w:t>
      </w:r>
    </w:p>
    <w:p w:rsidR="006B4B5B" w:rsidRPr="00843D3C" w:rsidRDefault="006B4B5B" w:rsidP="006B4B5B">
      <w:pPr>
        <w:pStyle w:val="a7"/>
        <w:numPr>
          <w:ilvl w:val="0"/>
          <w:numId w:val="13"/>
        </w:numPr>
        <w:snapToGrid w:val="0"/>
        <w:spacing w:line="360" w:lineRule="auto"/>
        <w:ind w:firstLineChars="0"/>
        <w:contextualSpacing/>
        <w:jc w:val="left"/>
        <w:rPr>
          <w:rFonts w:ascii="仿宋_GB2312" w:eastAsia="仿宋_GB2312" w:hAnsi="仿宋_GB2312" w:cs="仿宋_GB2312"/>
          <w:sz w:val="28"/>
          <w:szCs w:val="28"/>
        </w:rPr>
      </w:pPr>
      <w:r w:rsidRPr="00843D3C">
        <w:rPr>
          <w:rFonts w:ascii="仿宋_GB2312" w:eastAsia="仿宋_GB2312" w:hAnsi="仿宋_GB2312" w:cs="仿宋_GB2312" w:hint="eastAsia"/>
          <w:sz w:val="28"/>
          <w:szCs w:val="28"/>
        </w:rPr>
        <w:t>《国土综合整治与生态修复三维可视化技术操作规范》（初稿）。</w:t>
      </w:r>
    </w:p>
    <w:p w:rsidR="006B4B5B" w:rsidRPr="00843D3C" w:rsidRDefault="006B4B5B" w:rsidP="006B4B5B">
      <w:pPr>
        <w:pStyle w:val="a7"/>
        <w:numPr>
          <w:ilvl w:val="0"/>
          <w:numId w:val="13"/>
        </w:numPr>
        <w:snapToGrid w:val="0"/>
        <w:spacing w:line="360" w:lineRule="auto"/>
        <w:ind w:firstLineChars="0"/>
        <w:contextualSpacing/>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《国土综合整治与生态修复三维可视化管理平台数据标准</w:t>
      </w:r>
      <w:r w:rsidRPr="00843D3C">
        <w:rPr>
          <w:rFonts w:ascii="仿宋_GB2312" w:eastAsia="仿宋_GB2312" w:hAnsi="仿宋_GB2312" w:cs="仿宋_GB2312" w:hint="eastAsia"/>
          <w:sz w:val="28"/>
          <w:szCs w:val="28"/>
        </w:rPr>
        <w:t>》（初稿）。</w:t>
      </w:r>
    </w:p>
    <w:p w:rsidR="006B4B5B" w:rsidRDefault="006B4B5B" w:rsidP="006B4B5B">
      <w:pPr>
        <w:pStyle w:val="a7"/>
        <w:numPr>
          <w:ilvl w:val="0"/>
          <w:numId w:val="12"/>
        </w:numPr>
        <w:spacing w:line="360" w:lineRule="auto"/>
        <w:ind w:firstLineChars="0"/>
        <w:rPr>
          <w:rFonts w:ascii="仿宋_GB2312" w:eastAsia="仿宋_GB2312" w:cs="楷体_GB2312"/>
          <w:b/>
          <w:sz w:val="28"/>
          <w:szCs w:val="28"/>
        </w:rPr>
      </w:pPr>
      <w:r>
        <w:rPr>
          <w:rFonts w:ascii="仿宋_GB2312" w:eastAsia="仿宋_GB2312" w:cs="楷体_GB2312" w:hint="eastAsia"/>
          <w:b/>
          <w:sz w:val="28"/>
          <w:szCs w:val="28"/>
        </w:rPr>
        <w:t>经费</w:t>
      </w:r>
    </w:p>
    <w:p w:rsidR="006B4B5B" w:rsidRPr="00843D3C" w:rsidRDefault="006B4B5B" w:rsidP="006B4B5B">
      <w:pPr>
        <w:snapToGrid w:val="0"/>
        <w:spacing w:line="360" w:lineRule="auto"/>
        <w:ind w:firstLineChars="200" w:firstLine="560"/>
        <w:contextualSpacing/>
        <w:jc w:val="left"/>
        <w:rPr>
          <w:rFonts w:ascii="仿宋_GB2312" w:eastAsia="仿宋_GB2312" w:cs="楷体_GB2312"/>
          <w:b/>
          <w:sz w:val="28"/>
          <w:szCs w:val="28"/>
        </w:rPr>
      </w:pPr>
      <w:r w:rsidRPr="00843D3C">
        <w:rPr>
          <w:rFonts w:ascii="仿宋_GB2312" w:eastAsia="仿宋_GB2312" w:hAnsi="仿宋_GB2312" w:cs="仿宋_GB2312" w:hint="eastAsia"/>
          <w:sz w:val="28"/>
          <w:szCs w:val="28"/>
        </w:rPr>
        <w:t>外协经费预算金额为</w:t>
      </w:r>
      <w:r>
        <w:rPr>
          <w:rFonts w:ascii="仿宋_GB2312" w:eastAsia="仿宋_GB2312" w:hAnsi="仿宋_GB2312" w:cs="仿宋_GB2312"/>
          <w:sz w:val="28"/>
          <w:szCs w:val="28"/>
        </w:rPr>
        <w:t>20</w:t>
      </w:r>
      <w:r w:rsidRPr="00843D3C">
        <w:rPr>
          <w:rFonts w:ascii="仿宋_GB2312" w:eastAsia="仿宋_GB2312" w:hAnsi="仿宋_GB2312" w:cs="仿宋_GB2312" w:hint="eastAsia"/>
          <w:sz w:val="28"/>
          <w:szCs w:val="28"/>
        </w:rPr>
        <w:t>万元。</w:t>
      </w:r>
      <w:r>
        <w:rPr>
          <w:rFonts w:ascii="仿宋_GB2312" w:eastAsia="仿宋_GB2312" w:cs="楷体_GB2312"/>
          <w:b/>
          <w:sz w:val="28"/>
          <w:szCs w:val="28"/>
        </w:rPr>
        <w:t xml:space="preserve"> </w:t>
      </w:r>
    </w:p>
    <w:p w:rsidR="006B4B5B" w:rsidRPr="00843D3C" w:rsidRDefault="006B4B5B" w:rsidP="006B4B5B">
      <w:pPr>
        <w:pStyle w:val="a7"/>
        <w:numPr>
          <w:ilvl w:val="0"/>
          <w:numId w:val="12"/>
        </w:numPr>
        <w:spacing w:line="360" w:lineRule="auto"/>
        <w:ind w:firstLineChars="0"/>
        <w:rPr>
          <w:rFonts w:ascii="仿宋_GB2312" w:eastAsia="仿宋_GB2312" w:cs="楷体_GB2312"/>
          <w:b/>
          <w:color w:val="000000"/>
          <w:sz w:val="28"/>
          <w:szCs w:val="28"/>
        </w:rPr>
      </w:pPr>
      <w:r>
        <w:rPr>
          <w:rFonts w:ascii="仿宋_GB2312" w:eastAsia="仿宋_GB2312" w:cs="楷体_GB2312" w:hint="eastAsia"/>
          <w:b/>
          <w:color w:val="000000"/>
          <w:sz w:val="28"/>
          <w:szCs w:val="28"/>
        </w:rPr>
        <w:t>实施周期</w:t>
      </w:r>
    </w:p>
    <w:p w:rsidR="00BE5F2F" w:rsidRDefault="006B4B5B" w:rsidP="006B4B5B">
      <w:pPr>
        <w:snapToGrid w:val="0"/>
        <w:spacing w:line="360" w:lineRule="auto"/>
        <w:ind w:firstLineChars="200" w:firstLine="560"/>
        <w:contextualSpacing/>
        <w:jc w:val="left"/>
        <w:rPr>
          <w:rFonts w:ascii="仿宋_GB2312" w:eastAsia="仿宋_GB2312" w:hAnsi="仿宋_GB2312" w:cs="仿宋_GB2312"/>
          <w:sz w:val="28"/>
          <w:szCs w:val="28"/>
        </w:rPr>
      </w:pPr>
      <w:r w:rsidRPr="00843D3C">
        <w:rPr>
          <w:rFonts w:ascii="仿宋_GB2312" w:eastAsia="仿宋_GB2312" w:hAnsi="仿宋_GB2312" w:cs="仿宋_GB2312" w:hint="eastAsia"/>
          <w:sz w:val="28"/>
          <w:szCs w:val="28"/>
        </w:rPr>
        <w:t>2021年4月至12月底。</w:t>
      </w:r>
    </w:p>
    <w:p w:rsidR="00BE5F2F" w:rsidRDefault="00BE5F2F">
      <w:pPr>
        <w:widowControl/>
        <w:jc w:val="left"/>
        <w:rPr>
          <w:rFonts w:ascii="仿宋_GB2312" w:eastAsia="仿宋_GB2312" w:hAnsi="仿宋_GB2312" w:cs="仿宋_GB2312"/>
          <w:sz w:val="28"/>
          <w:szCs w:val="28"/>
        </w:rPr>
      </w:pPr>
      <w:r>
        <w:rPr>
          <w:rFonts w:ascii="仿宋_GB2312" w:eastAsia="仿宋_GB2312" w:hAnsi="仿宋_GB2312" w:cs="仿宋_GB2312"/>
          <w:sz w:val="28"/>
          <w:szCs w:val="28"/>
        </w:rPr>
        <w:br w:type="page"/>
      </w:r>
    </w:p>
    <w:p w:rsidR="00BA387F" w:rsidRPr="00B0068D" w:rsidRDefault="00BF5322" w:rsidP="00B0068D">
      <w:pPr>
        <w:pStyle w:val="a7"/>
        <w:numPr>
          <w:ilvl w:val="0"/>
          <w:numId w:val="1"/>
        </w:numPr>
        <w:spacing w:line="360" w:lineRule="auto"/>
        <w:ind w:firstLineChars="0"/>
        <w:jc w:val="center"/>
        <w:rPr>
          <w:rFonts w:ascii="黑体" w:eastAsia="黑体" w:hAnsi="黑体" w:cs="楷体_GB2312"/>
          <w:sz w:val="28"/>
          <w:szCs w:val="28"/>
        </w:rPr>
      </w:pPr>
      <w:r w:rsidRPr="00B0068D">
        <w:rPr>
          <w:rFonts w:ascii="黑体" w:eastAsia="黑体" w:hAnsi="黑体" w:cs="楷体_GB2312" w:hint="eastAsia"/>
          <w:sz w:val="28"/>
          <w:szCs w:val="28"/>
        </w:rPr>
        <w:lastRenderedPageBreak/>
        <w:t>生态修复技术标准国际前沿研究</w:t>
      </w:r>
    </w:p>
    <w:p w:rsidR="007A1549" w:rsidRDefault="007A1549" w:rsidP="007A1549">
      <w:pPr>
        <w:snapToGrid w:val="0"/>
        <w:spacing w:line="360" w:lineRule="auto"/>
        <w:ind w:firstLineChars="200" w:firstLine="562"/>
        <w:rPr>
          <w:rFonts w:ascii="仿宋_GB2312" w:eastAsia="仿宋_GB2312" w:cs="楷体_GB2312"/>
          <w:b/>
          <w:sz w:val="28"/>
          <w:szCs w:val="28"/>
        </w:rPr>
      </w:pPr>
      <w:r>
        <w:rPr>
          <w:rFonts w:ascii="仿宋_GB2312" w:eastAsia="仿宋_GB2312" w:cs="楷体_GB2312" w:hint="eastAsia"/>
          <w:b/>
          <w:sz w:val="28"/>
          <w:szCs w:val="28"/>
        </w:rPr>
        <w:t>（一）外协任务目标</w:t>
      </w:r>
    </w:p>
    <w:p w:rsidR="007A1549" w:rsidRDefault="007A1549" w:rsidP="007A1549">
      <w:pPr>
        <w:snapToGrid w:val="0"/>
        <w:spacing w:beforeLines="50" w:before="120" w:afterLines="50" w:after="120" w:line="360" w:lineRule="auto"/>
        <w:ind w:firstLineChars="200" w:firstLine="560"/>
        <w:rPr>
          <w:rFonts w:ascii="仿宋_GB2312" w:eastAsia="仿宋_GB2312" w:cs="楷体_GB2312"/>
          <w:sz w:val="28"/>
          <w:szCs w:val="28"/>
        </w:rPr>
      </w:pPr>
      <w:r>
        <w:rPr>
          <w:rFonts w:ascii="仿宋_GB2312" w:eastAsia="仿宋_GB2312" w:cs="楷体_GB2312" w:hint="eastAsia"/>
          <w:sz w:val="28"/>
          <w:szCs w:val="28"/>
        </w:rPr>
        <w:t>结合国土整治转型发展的新要求，紧紧围绕自然资源部统一行使国土空间生态修复职责要求，开展国外生态修复相关专业的技术标准研究，指导我国国土空间生态修复技术标准化建设，形成国土空间生态修复标准体系建议。</w:t>
      </w:r>
    </w:p>
    <w:p w:rsidR="007A1549" w:rsidRDefault="007A1549" w:rsidP="007A1549">
      <w:pPr>
        <w:snapToGrid w:val="0"/>
        <w:spacing w:line="360" w:lineRule="auto"/>
        <w:ind w:firstLineChars="200" w:firstLine="562"/>
        <w:jc w:val="left"/>
        <w:rPr>
          <w:rFonts w:ascii="仿宋_GB2312" w:eastAsia="仿宋_GB2312" w:cs="楷体_GB2312"/>
          <w:b/>
          <w:sz w:val="28"/>
          <w:szCs w:val="28"/>
        </w:rPr>
      </w:pPr>
      <w:r>
        <w:rPr>
          <w:rFonts w:ascii="仿宋_GB2312" w:eastAsia="仿宋_GB2312" w:cs="楷体_GB2312" w:hint="eastAsia"/>
          <w:b/>
          <w:sz w:val="28"/>
          <w:szCs w:val="28"/>
        </w:rPr>
        <w:t>（二）主要工作内容</w:t>
      </w:r>
    </w:p>
    <w:p w:rsidR="007A1549" w:rsidRDefault="007A1549" w:rsidP="007A1549">
      <w:pPr>
        <w:snapToGrid w:val="0"/>
        <w:spacing w:line="360" w:lineRule="auto"/>
        <w:ind w:firstLineChars="200" w:firstLine="560"/>
        <w:jc w:val="left"/>
        <w:rPr>
          <w:rFonts w:ascii="仿宋_GB2312" w:eastAsia="仿宋_GB2312" w:cs="楷体_GB2312"/>
          <w:sz w:val="28"/>
          <w:szCs w:val="28"/>
        </w:rPr>
      </w:pPr>
      <w:r>
        <w:rPr>
          <w:rFonts w:ascii="仿宋_GB2312" w:eastAsia="仿宋_GB2312" w:cs="楷体_GB2312" w:hint="eastAsia"/>
          <w:sz w:val="28"/>
          <w:szCs w:val="28"/>
        </w:rPr>
        <w:t>一是开展国际生态修复技术标准体系研究。包括国际生态修复技术</w:t>
      </w:r>
      <w:r>
        <w:rPr>
          <w:rFonts w:ascii="仿宋_GB2312" w:eastAsia="仿宋_GB2312" w:cs="楷体_GB2312" w:hint="eastAsia"/>
          <w:sz w:val="28"/>
          <w:szCs w:val="28"/>
          <w:lang w:eastAsia="zh-Hans"/>
        </w:rPr>
        <w:t>进展</w:t>
      </w:r>
      <w:r>
        <w:rPr>
          <w:rFonts w:ascii="仿宋_GB2312" w:eastAsia="仿宋_GB2312" w:cs="楷体_GB2312" w:hint="eastAsia"/>
          <w:sz w:val="28"/>
          <w:szCs w:val="28"/>
        </w:rPr>
        <w:t>、生态修复工程项目分类，总结国际生态修复工程技术体系。</w:t>
      </w:r>
    </w:p>
    <w:p w:rsidR="007A1549" w:rsidRDefault="007A1549" w:rsidP="007A1549">
      <w:pPr>
        <w:snapToGrid w:val="0"/>
        <w:spacing w:line="360" w:lineRule="auto"/>
        <w:ind w:firstLineChars="200" w:firstLine="560"/>
        <w:jc w:val="left"/>
        <w:rPr>
          <w:rFonts w:ascii="仿宋_GB2312" w:eastAsia="仿宋_GB2312" w:cs="楷体_GB2312"/>
          <w:sz w:val="28"/>
          <w:szCs w:val="28"/>
        </w:rPr>
      </w:pPr>
      <w:r>
        <w:rPr>
          <w:rFonts w:ascii="仿宋_GB2312" w:eastAsia="仿宋_GB2312" w:cs="楷体_GB2312" w:hint="eastAsia"/>
          <w:sz w:val="28"/>
          <w:szCs w:val="28"/>
        </w:rPr>
        <w:t>二是开展生态修复标准国际前沿研究，梳理形成国外生态修复技术</w:t>
      </w:r>
      <w:r>
        <w:rPr>
          <w:rFonts w:ascii="仿宋_GB2312" w:eastAsia="仿宋_GB2312" w:cs="楷体_GB2312" w:hint="eastAsia"/>
          <w:sz w:val="28"/>
          <w:szCs w:val="28"/>
          <w:lang w:eastAsia="zh-Hans"/>
        </w:rPr>
        <w:t>体系</w:t>
      </w:r>
      <w:r>
        <w:rPr>
          <w:rFonts w:ascii="仿宋_GB2312" w:eastAsia="仿宋_GB2312" w:cs="楷体_GB2312" w:hint="eastAsia"/>
          <w:sz w:val="28"/>
          <w:szCs w:val="28"/>
        </w:rPr>
        <w:t>，研究提出国际主要发达国家国土空间生态修复标准体系及内容。</w:t>
      </w:r>
    </w:p>
    <w:p w:rsidR="007A1549" w:rsidRDefault="007A1549" w:rsidP="007A1549">
      <w:pPr>
        <w:snapToGrid w:val="0"/>
        <w:spacing w:line="360" w:lineRule="auto"/>
        <w:ind w:firstLineChars="200" w:firstLine="562"/>
        <w:jc w:val="left"/>
        <w:rPr>
          <w:rFonts w:ascii="仿宋_GB2312" w:eastAsia="仿宋_GB2312" w:cs="楷体_GB2312"/>
          <w:b/>
          <w:sz w:val="28"/>
          <w:szCs w:val="28"/>
        </w:rPr>
      </w:pPr>
      <w:r>
        <w:rPr>
          <w:rFonts w:ascii="仿宋_GB2312" w:eastAsia="仿宋_GB2312" w:cs="楷体_GB2312" w:hint="eastAsia"/>
          <w:b/>
          <w:sz w:val="28"/>
          <w:szCs w:val="28"/>
        </w:rPr>
        <w:t>（三）工作量</w:t>
      </w:r>
    </w:p>
    <w:p w:rsidR="007A1549" w:rsidRDefault="007A1549" w:rsidP="007A1549">
      <w:pPr>
        <w:snapToGrid w:val="0"/>
        <w:spacing w:beforeLines="50" w:before="120" w:afterLines="50" w:after="120" w:line="360" w:lineRule="auto"/>
        <w:ind w:firstLineChars="200" w:firstLine="560"/>
        <w:rPr>
          <w:rFonts w:ascii="仿宋_GB2312" w:eastAsia="仿宋_GB2312" w:cs="楷体_GB2312"/>
          <w:sz w:val="28"/>
          <w:szCs w:val="28"/>
        </w:rPr>
      </w:pPr>
      <w:r>
        <w:rPr>
          <w:rFonts w:ascii="仿宋_GB2312" w:eastAsia="仿宋_GB2312" w:cs="楷体_GB2312" w:hint="eastAsia"/>
          <w:sz w:val="28"/>
          <w:szCs w:val="28"/>
        </w:rPr>
        <w:t>1.开展国外生态修复有关标准文献梳理，分析国外标准化主要做法和生态修复相关标准内容；2.开展国外生态修复部门业务设置梳理，剖析国外生态修复专业分工，整理汇总国外生态修复有关标准化文件的分类、对象、规定内容等，凝练提出国外国土空间与自然资源保护修复的标准化内容</w:t>
      </w:r>
      <w:r>
        <w:rPr>
          <w:rFonts w:ascii="仿宋_GB2312" w:eastAsia="仿宋_GB2312" w:cs="楷体_GB2312"/>
          <w:sz w:val="28"/>
          <w:szCs w:val="28"/>
        </w:rPr>
        <w:t>；</w:t>
      </w:r>
      <w:r>
        <w:rPr>
          <w:rFonts w:ascii="仿宋_GB2312" w:eastAsia="仿宋_GB2312" w:cs="楷体_GB2312" w:hint="eastAsia"/>
          <w:sz w:val="28"/>
          <w:szCs w:val="28"/>
        </w:rPr>
        <w:t>3.针对我国国土空间生态修复标准化体系建设需求，研究提出指导我国实践的标准化体系建设建议，包括生态修复技术标准体系框架内容，标准名称、专业分类和主要标准内容等。</w:t>
      </w:r>
    </w:p>
    <w:p w:rsidR="007A1549" w:rsidRDefault="007A1549" w:rsidP="007A1549">
      <w:pPr>
        <w:snapToGrid w:val="0"/>
        <w:spacing w:line="360" w:lineRule="auto"/>
        <w:ind w:firstLineChars="200" w:firstLine="562"/>
        <w:jc w:val="left"/>
        <w:rPr>
          <w:rFonts w:ascii="仿宋_GB2312" w:eastAsia="仿宋_GB2312" w:cs="楷体_GB2312"/>
          <w:b/>
          <w:sz w:val="28"/>
          <w:szCs w:val="28"/>
        </w:rPr>
      </w:pPr>
      <w:r>
        <w:rPr>
          <w:rFonts w:ascii="仿宋_GB2312" w:eastAsia="仿宋_GB2312" w:cs="楷体_GB2312" w:hint="eastAsia"/>
          <w:b/>
          <w:sz w:val="28"/>
          <w:szCs w:val="28"/>
        </w:rPr>
        <w:t>（四）成果要求</w:t>
      </w:r>
    </w:p>
    <w:p w:rsidR="007A1549" w:rsidRDefault="007A1549" w:rsidP="007A1549">
      <w:pPr>
        <w:snapToGrid w:val="0"/>
        <w:spacing w:beforeLines="50" w:before="120" w:afterLines="50" w:after="120" w:line="360" w:lineRule="auto"/>
        <w:ind w:firstLineChars="200" w:firstLine="560"/>
        <w:rPr>
          <w:rFonts w:ascii="仿宋_GB2312" w:eastAsia="仿宋_GB2312" w:cs="楷体_GB2312"/>
          <w:sz w:val="28"/>
          <w:szCs w:val="28"/>
        </w:rPr>
      </w:pPr>
      <w:r>
        <w:rPr>
          <w:rFonts w:ascii="仿宋_GB2312" w:eastAsia="仿宋_GB2312" w:cs="楷体_GB2312" w:hint="eastAsia"/>
          <w:sz w:val="28"/>
          <w:szCs w:val="28"/>
        </w:rPr>
        <w:t>（1）国际生态保护修复技术标准体系1套，包括框架图、标准分类、标准名称、主要规定内容等。</w:t>
      </w:r>
    </w:p>
    <w:p w:rsidR="007A1549" w:rsidRDefault="007A1549" w:rsidP="007A1549">
      <w:pPr>
        <w:snapToGrid w:val="0"/>
        <w:spacing w:beforeLines="50" w:before="120" w:afterLines="50" w:after="120" w:line="360" w:lineRule="auto"/>
        <w:ind w:firstLineChars="200" w:firstLine="560"/>
        <w:rPr>
          <w:rFonts w:ascii="仿宋_GB2312" w:eastAsia="仿宋_GB2312" w:cs="楷体_GB2312"/>
          <w:sz w:val="28"/>
          <w:szCs w:val="28"/>
        </w:rPr>
      </w:pPr>
      <w:r>
        <w:rPr>
          <w:rFonts w:ascii="仿宋_GB2312" w:eastAsia="仿宋_GB2312" w:cs="楷体_GB2312" w:hint="eastAsia"/>
          <w:sz w:val="28"/>
          <w:szCs w:val="28"/>
        </w:rPr>
        <w:t>（</w:t>
      </w:r>
      <w:r>
        <w:rPr>
          <w:rFonts w:ascii="仿宋_GB2312" w:eastAsia="仿宋_GB2312" w:cs="楷体_GB2312"/>
          <w:sz w:val="28"/>
          <w:szCs w:val="28"/>
        </w:rPr>
        <w:t>2</w:t>
      </w:r>
      <w:r>
        <w:rPr>
          <w:rFonts w:ascii="仿宋_GB2312" w:eastAsia="仿宋_GB2312" w:cs="楷体_GB2312" w:hint="eastAsia"/>
          <w:sz w:val="28"/>
          <w:szCs w:val="28"/>
        </w:rPr>
        <w:t>）相关研究报告1份，包括我国国土空间生态保护修复标准</w:t>
      </w:r>
      <w:r>
        <w:rPr>
          <w:rFonts w:ascii="仿宋_GB2312" w:eastAsia="仿宋_GB2312" w:cs="楷体_GB2312" w:hint="eastAsia"/>
          <w:sz w:val="28"/>
          <w:szCs w:val="28"/>
        </w:rPr>
        <w:lastRenderedPageBreak/>
        <w:t>体系建议。</w:t>
      </w:r>
    </w:p>
    <w:p w:rsidR="007A1549" w:rsidRDefault="007A1549" w:rsidP="007A1549">
      <w:pPr>
        <w:snapToGrid w:val="0"/>
        <w:spacing w:line="360" w:lineRule="auto"/>
        <w:ind w:firstLineChars="200" w:firstLine="562"/>
        <w:jc w:val="left"/>
        <w:rPr>
          <w:rFonts w:ascii="仿宋_GB2312" w:eastAsia="仿宋_GB2312" w:cs="楷体_GB2312"/>
          <w:b/>
          <w:sz w:val="28"/>
          <w:szCs w:val="28"/>
        </w:rPr>
      </w:pPr>
      <w:r>
        <w:rPr>
          <w:rFonts w:ascii="仿宋_GB2312" w:eastAsia="仿宋_GB2312" w:cs="楷体_GB2312" w:hint="eastAsia"/>
          <w:b/>
          <w:sz w:val="28"/>
          <w:szCs w:val="28"/>
        </w:rPr>
        <w:t>（五）经费</w:t>
      </w:r>
    </w:p>
    <w:p w:rsidR="007A1549" w:rsidRDefault="007A1549" w:rsidP="007A1549">
      <w:pPr>
        <w:snapToGrid w:val="0"/>
        <w:spacing w:beforeLines="50" w:before="120" w:afterLines="50" w:after="120" w:line="360" w:lineRule="auto"/>
        <w:ind w:firstLineChars="200" w:firstLine="560"/>
        <w:rPr>
          <w:rFonts w:ascii="仿宋_GB2312" w:eastAsia="仿宋_GB2312" w:cs="楷体_GB2312"/>
          <w:sz w:val="28"/>
          <w:szCs w:val="28"/>
        </w:rPr>
      </w:pPr>
      <w:r>
        <w:rPr>
          <w:rFonts w:ascii="仿宋_GB2312" w:eastAsia="仿宋_GB2312" w:cs="楷体_GB2312" w:hint="eastAsia"/>
          <w:sz w:val="28"/>
          <w:szCs w:val="28"/>
        </w:rPr>
        <w:t>2</w:t>
      </w:r>
      <w:r>
        <w:rPr>
          <w:rFonts w:ascii="仿宋_GB2312" w:eastAsia="仿宋_GB2312" w:cs="楷体_GB2312"/>
          <w:sz w:val="28"/>
          <w:szCs w:val="28"/>
        </w:rPr>
        <w:t>5</w:t>
      </w:r>
      <w:r>
        <w:rPr>
          <w:rFonts w:ascii="仿宋_GB2312" w:eastAsia="仿宋_GB2312" w:cs="楷体_GB2312" w:hint="eastAsia"/>
          <w:sz w:val="28"/>
          <w:szCs w:val="28"/>
        </w:rPr>
        <w:t>万元。</w:t>
      </w:r>
    </w:p>
    <w:p w:rsidR="007A1549" w:rsidRDefault="007A1549" w:rsidP="007A1549">
      <w:pPr>
        <w:snapToGrid w:val="0"/>
        <w:spacing w:line="360" w:lineRule="auto"/>
        <w:ind w:firstLineChars="200" w:firstLine="562"/>
        <w:jc w:val="left"/>
        <w:rPr>
          <w:rFonts w:ascii="仿宋_GB2312" w:eastAsia="仿宋_GB2312" w:cs="楷体_GB2312"/>
          <w:b/>
          <w:color w:val="000000"/>
          <w:sz w:val="28"/>
          <w:szCs w:val="28"/>
        </w:rPr>
      </w:pPr>
      <w:r>
        <w:rPr>
          <w:rFonts w:ascii="仿宋_GB2312" w:eastAsia="仿宋_GB2312" w:cs="楷体_GB2312" w:hint="eastAsia"/>
          <w:b/>
          <w:color w:val="000000"/>
          <w:sz w:val="28"/>
          <w:szCs w:val="28"/>
        </w:rPr>
        <w:t>（六）实施周期</w:t>
      </w:r>
    </w:p>
    <w:p w:rsidR="007A1549" w:rsidRDefault="007A1549" w:rsidP="007A1549">
      <w:pPr>
        <w:snapToGrid w:val="0"/>
        <w:spacing w:beforeLines="50" w:before="120" w:afterLines="50" w:after="120" w:line="360" w:lineRule="auto"/>
        <w:ind w:firstLineChars="200" w:firstLine="560"/>
        <w:rPr>
          <w:rFonts w:ascii="仿宋_GB2312" w:eastAsia="仿宋_GB2312" w:cs="楷体_GB2312"/>
          <w:sz w:val="28"/>
          <w:szCs w:val="28"/>
        </w:rPr>
      </w:pPr>
      <w:r>
        <w:rPr>
          <w:rFonts w:ascii="仿宋_GB2312" w:eastAsia="仿宋_GB2312" w:cs="楷体_GB2312" w:hint="eastAsia"/>
          <w:sz w:val="28"/>
          <w:szCs w:val="28"/>
        </w:rPr>
        <w:t>2021年</w:t>
      </w:r>
      <w:r>
        <w:rPr>
          <w:rFonts w:ascii="仿宋_GB2312" w:eastAsia="仿宋_GB2312" w:cs="楷体_GB2312"/>
          <w:sz w:val="28"/>
          <w:szCs w:val="28"/>
        </w:rPr>
        <w:t>4</w:t>
      </w:r>
      <w:r>
        <w:rPr>
          <w:rFonts w:ascii="仿宋_GB2312" w:eastAsia="仿宋_GB2312" w:cs="楷体_GB2312" w:hint="eastAsia"/>
          <w:sz w:val="28"/>
          <w:szCs w:val="28"/>
        </w:rPr>
        <w:t>月至2021年12月。</w:t>
      </w:r>
    </w:p>
    <w:p w:rsidR="007A1549" w:rsidRPr="0026718B" w:rsidRDefault="007A1549" w:rsidP="00BA387F">
      <w:pPr>
        <w:snapToGrid w:val="0"/>
        <w:spacing w:line="360" w:lineRule="auto"/>
        <w:ind w:firstLineChars="200" w:firstLine="560"/>
        <w:rPr>
          <w:rFonts w:ascii="仿宋_GB2312" w:eastAsia="仿宋_GB2312" w:cs="楷体_GB2312"/>
          <w:sz w:val="28"/>
          <w:szCs w:val="28"/>
        </w:rPr>
      </w:pPr>
    </w:p>
    <w:p w:rsidR="00BF5322" w:rsidRDefault="00BF5322" w:rsidP="00BF5322">
      <w:pPr>
        <w:widowControl/>
        <w:jc w:val="left"/>
        <w:rPr>
          <w:rFonts w:ascii="黑体" w:eastAsia="黑体" w:hAnsi="黑体" w:cs="楷体_GB2312"/>
          <w:sz w:val="28"/>
          <w:szCs w:val="28"/>
        </w:rPr>
      </w:pPr>
      <w:r>
        <w:rPr>
          <w:rFonts w:ascii="黑体" w:eastAsia="黑体" w:hAnsi="黑体" w:cs="楷体_GB2312"/>
          <w:sz w:val="28"/>
          <w:szCs w:val="28"/>
        </w:rPr>
        <w:br w:type="page"/>
      </w:r>
    </w:p>
    <w:p w:rsidR="00BF5322" w:rsidRPr="00B0068D" w:rsidRDefault="00BF5322" w:rsidP="00B0068D">
      <w:pPr>
        <w:pStyle w:val="a7"/>
        <w:numPr>
          <w:ilvl w:val="0"/>
          <w:numId w:val="1"/>
        </w:numPr>
        <w:spacing w:line="360" w:lineRule="auto"/>
        <w:ind w:firstLineChars="0"/>
        <w:jc w:val="center"/>
        <w:rPr>
          <w:rFonts w:ascii="黑体" w:eastAsia="黑体" w:hAnsi="黑体" w:cs="楷体_GB2312"/>
          <w:sz w:val="28"/>
          <w:szCs w:val="28"/>
        </w:rPr>
      </w:pPr>
      <w:r w:rsidRPr="00B0068D">
        <w:rPr>
          <w:rFonts w:ascii="黑体" w:eastAsia="黑体" w:hAnsi="黑体" w:cs="楷体_GB2312" w:hint="eastAsia"/>
          <w:sz w:val="28"/>
          <w:szCs w:val="28"/>
        </w:rPr>
        <w:lastRenderedPageBreak/>
        <w:t>基于雷达遥感土壤盐碱化反演技术与模型构建研究</w:t>
      </w:r>
    </w:p>
    <w:p w:rsidR="00BF5322" w:rsidRDefault="00BF5322" w:rsidP="00BF5322">
      <w:pPr>
        <w:snapToGrid w:val="0"/>
        <w:spacing w:line="360" w:lineRule="auto"/>
        <w:ind w:firstLineChars="200" w:firstLine="562"/>
        <w:rPr>
          <w:rFonts w:ascii="仿宋_GB2312" w:eastAsia="仿宋_GB2312" w:cs="楷体_GB2312"/>
          <w:b/>
          <w:sz w:val="28"/>
          <w:szCs w:val="28"/>
        </w:rPr>
      </w:pPr>
      <w:r>
        <w:rPr>
          <w:rFonts w:ascii="仿宋_GB2312" w:eastAsia="仿宋_GB2312" w:cs="楷体_GB2312" w:hint="eastAsia"/>
          <w:b/>
          <w:sz w:val="28"/>
          <w:szCs w:val="28"/>
        </w:rPr>
        <w:t>（一）外协任务目标</w:t>
      </w:r>
    </w:p>
    <w:p w:rsidR="00BF5322" w:rsidRDefault="00BF5322" w:rsidP="00BA387F">
      <w:pPr>
        <w:snapToGrid w:val="0"/>
        <w:spacing w:line="360" w:lineRule="auto"/>
        <w:ind w:firstLineChars="200" w:firstLine="560"/>
        <w:rPr>
          <w:rFonts w:ascii="仿宋_GB2312" w:eastAsia="仿宋_GB2312" w:cs="楷体_GB2312"/>
          <w:sz w:val="28"/>
          <w:szCs w:val="28"/>
        </w:rPr>
      </w:pPr>
      <w:r>
        <w:rPr>
          <w:rFonts w:ascii="仿宋_GB2312" w:eastAsia="仿宋_GB2312" w:cs="楷体_GB2312" w:hint="eastAsia"/>
          <w:sz w:val="28"/>
          <w:szCs w:val="28"/>
        </w:rPr>
        <w:t>针对黄河三角洲土壤盐碱化问题，利用雷达遥感技术识别和监测土壤盐碱化程度，研究提出基于雷达遥感数据反演土壤盐碱化技术，为土地盐碱化监测提供技术方案。</w:t>
      </w:r>
    </w:p>
    <w:p w:rsidR="00BF5322" w:rsidRDefault="00BF5322" w:rsidP="00BF5322">
      <w:pPr>
        <w:snapToGrid w:val="0"/>
        <w:spacing w:line="360" w:lineRule="auto"/>
        <w:ind w:firstLineChars="200" w:firstLine="562"/>
        <w:jc w:val="left"/>
        <w:rPr>
          <w:rFonts w:ascii="仿宋_GB2312" w:eastAsia="仿宋_GB2312" w:cs="楷体_GB2312"/>
          <w:b/>
          <w:sz w:val="28"/>
          <w:szCs w:val="28"/>
        </w:rPr>
      </w:pPr>
      <w:r>
        <w:rPr>
          <w:rFonts w:ascii="仿宋_GB2312" w:eastAsia="仿宋_GB2312" w:cs="楷体_GB2312" w:hint="eastAsia"/>
          <w:b/>
          <w:sz w:val="28"/>
          <w:szCs w:val="28"/>
        </w:rPr>
        <w:t>（二）主要工作内容</w:t>
      </w:r>
    </w:p>
    <w:p w:rsidR="00BF5322" w:rsidRPr="00BA387F" w:rsidRDefault="00BF5322" w:rsidP="00BA387F">
      <w:pPr>
        <w:snapToGrid w:val="0"/>
        <w:spacing w:line="360" w:lineRule="auto"/>
        <w:ind w:firstLineChars="200" w:firstLine="560"/>
        <w:rPr>
          <w:rFonts w:ascii="仿宋_GB2312" w:eastAsia="仿宋_GB2312" w:cs="楷体_GB2312"/>
          <w:sz w:val="28"/>
          <w:szCs w:val="28"/>
        </w:rPr>
      </w:pPr>
      <w:r w:rsidRPr="00BA387F">
        <w:rPr>
          <w:rFonts w:ascii="仿宋_GB2312" w:eastAsia="仿宋_GB2312" w:cs="楷体_GB2312" w:hint="eastAsia"/>
          <w:sz w:val="28"/>
          <w:szCs w:val="28"/>
        </w:rPr>
        <w:t>1.不同盐碱化程度土壤的微波散射特性研究。研究不同盐碱化程度的土壤与微波电磁波之间的相互关系，分析盐碱化土壤的散射特性，提出盐碱化土壤的雷达最佳监测模式。</w:t>
      </w:r>
    </w:p>
    <w:p w:rsidR="00BF5322" w:rsidRPr="00BA387F" w:rsidRDefault="00BF5322" w:rsidP="00BA387F">
      <w:pPr>
        <w:snapToGrid w:val="0"/>
        <w:spacing w:line="360" w:lineRule="auto"/>
        <w:ind w:firstLineChars="200" w:firstLine="560"/>
        <w:rPr>
          <w:rFonts w:ascii="仿宋_GB2312" w:eastAsia="仿宋_GB2312" w:cs="楷体_GB2312"/>
          <w:sz w:val="28"/>
          <w:szCs w:val="28"/>
        </w:rPr>
      </w:pPr>
      <w:r w:rsidRPr="00BA387F">
        <w:rPr>
          <w:rFonts w:ascii="仿宋_GB2312" w:eastAsia="仿宋_GB2312" w:cs="楷体_GB2312" w:hint="eastAsia"/>
          <w:sz w:val="28"/>
          <w:szCs w:val="28"/>
        </w:rPr>
        <w:t>2. 基于雷达遥感数据构建土壤盐分定量反演模型。在盐碱化土壤微波特性全要素测量与分析的基础上，开展土壤盐碱化定量识别技术研究，构建土壤盐碱化雷达遥感定量监测模型。</w:t>
      </w:r>
    </w:p>
    <w:p w:rsidR="00BF5322" w:rsidRPr="00BA387F" w:rsidRDefault="00BF5322" w:rsidP="00BA387F">
      <w:pPr>
        <w:snapToGrid w:val="0"/>
        <w:spacing w:line="360" w:lineRule="auto"/>
        <w:ind w:firstLineChars="200" w:firstLine="560"/>
        <w:rPr>
          <w:rFonts w:ascii="仿宋_GB2312" w:eastAsia="仿宋_GB2312" w:cs="楷体_GB2312"/>
          <w:sz w:val="28"/>
          <w:szCs w:val="28"/>
        </w:rPr>
      </w:pPr>
      <w:r w:rsidRPr="00BA387F">
        <w:rPr>
          <w:rFonts w:ascii="仿宋_GB2312" w:eastAsia="仿宋_GB2312" w:cs="楷体_GB2312" w:hint="eastAsia"/>
          <w:sz w:val="28"/>
          <w:szCs w:val="28"/>
        </w:rPr>
        <w:t>3.基于雷达遥感数据土壤盐碱化识别监测技术实证研究。在黄河三角洲选择典型研究区，基于雷达遥感数据开展土壤盐碱化识别监测技术实证研究。</w:t>
      </w:r>
    </w:p>
    <w:p w:rsidR="00BF5322" w:rsidRDefault="00BF5322" w:rsidP="00BF5322">
      <w:pPr>
        <w:snapToGrid w:val="0"/>
        <w:spacing w:line="360" w:lineRule="auto"/>
        <w:ind w:firstLineChars="200" w:firstLine="562"/>
        <w:jc w:val="left"/>
        <w:rPr>
          <w:rFonts w:ascii="仿宋_GB2312" w:eastAsia="仿宋_GB2312" w:cs="楷体_GB2312"/>
          <w:b/>
          <w:sz w:val="28"/>
          <w:szCs w:val="28"/>
        </w:rPr>
      </w:pPr>
      <w:r>
        <w:rPr>
          <w:rFonts w:ascii="仿宋_GB2312" w:eastAsia="仿宋_GB2312" w:cs="楷体_GB2312" w:hint="eastAsia"/>
          <w:b/>
          <w:sz w:val="28"/>
          <w:szCs w:val="28"/>
        </w:rPr>
        <w:t>（三）工作量</w:t>
      </w:r>
    </w:p>
    <w:p w:rsidR="00BF5322" w:rsidRPr="00BA387F" w:rsidRDefault="00BF5322" w:rsidP="00BA387F">
      <w:pPr>
        <w:snapToGrid w:val="0"/>
        <w:spacing w:line="360" w:lineRule="auto"/>
        <w:ind w:firstLineChars="200" w:firstLine="560"/>
        <w:rPr>
          <w:rFonts w:ascii="仿宋_GB2312" w:eastAsia="仿宋_GB2312" w:cs="楷体_GB2312"/>
          <w:sz w:val="28"/>
          <w:szCs w:val="28"/>
        </w:rPr>
      </w:pPr>
      <w:r w:rsidRPr="00BA387F">
        <w:rPr>
          <w:rFonts w:ascii="仿宋_GB2312" w:eastAsia="仿宋_GB2312" w:cs="楷体_GB2312" w:hint="eastAsia"/>
          <w:sz w:val="28"/>
          <w:szCs w:val="28"/>
        </w:rPr>
        <w:t>1.不同盐碱化程度土壤的微波特性全要素测量。从土壤无盐碱化、轻度盐碱化、中度盐碱化、重度盐碱化到盐碱土，开展盐碱化土壤微波特性全要素测量（0.8-18GHz，全极化，0-90度入射角，0-360度方位向，单/双站），研究不同土壤盐碱化程度的微波散射特性和极化特性，提出不同雷达观测模式方式对土壤盐碱化识别监测的影响。</w:t>
      </w:r>
    </w:p>
    <w:p w:rsidR="00BF5322" w:rsidRPr="00BA387F" w:rsidRDefault="00BF5322" w:rsidP="00BA387F">
      <w:pPr>
        <w:snapToGrid w:val="0"/>
        <w:spacing w:line="360" w:lineRule="auto"/>
        <w:ind w:firstLineChars="200" w:firstLine="560"/>
        <w:rPr>
          <w:rFonts w:ascii="仿宋_GB2312" w:eastAsia="仿宋_GB2312" w:cs="楷体_GB2312"/>
          <w:sz w:val="28"/>
          <w:szCs w:val="28"/>
        </w:rPr>
      </w:pPr>
      <w:r w:rsidRPr="00BA387F">
        <w:rPr>
          <w:rFonts w:ascii="仿宋_GB2312" w:eastAsia="仿宋_GB2312" w:cs="楷体_GB2312" w:hint="eastAsia"/>
          <w:sz w:val="28"/>
          <w:szCs w:val="28"/>
        </w:rPr>
        <w:t>2. 基于雷达遥感数据构建土壤盐分反演模型。在含盐土壤微波散射特性和极化特性的研究基础上，融合土地利用、水土环境条件等辅助数据，开展土壤盐分定量反演技术研究，构建土壤盐分雷达遥感数据反演模型。</w:t>
      </w:r>
    </w:p>
    <w:p w:rsidR="00BF5322" w:rsidRPr="00BA387F" w:rsidRDefault="00BF5322" w:rsidP="00BA387F">
      <w:pPr>
        <w:snapToGrid w:val="0"/>
        <w:spacing w:line="360" w:lineRule="auto"/>
        <w:ind w:firstLineChars="200" w:firstLine="560"/>
        <w:rPr>
          <w:rFonts w:ascii="仿宋_GB2312" w:eastAsia="仿宋_GB2312" w:cs="楷体_GB2312"/>
          <w:sz w:val="28"/>
          <w:szCs w:val="28"/>
        </w:rPr>
      </w:pPr>
      <w:r w:rsidRPr="00BA387F">
        <w:rPr>
          <w:rFonts w:ascii="仿宋_GB2312" w:eastAsia="仿宋_GB2312" w:cs="楷体_GB2312" w:hint="eastAsia"/>
          <w:sz w:val="28"/>
          <w:szCs w:val="28"/>
        </w:rPr>
        <w:lastRenderedPageBreak/>
        <w:t>3. 基于雷达遥感土壤盐碱化识别监测技术实证研究。在黄河三角洲选择有代表性研究区，开展土壤盐碱化识别监测技术实证研究，提交实证应用案例成果。</w:t>
      </w:r>
    </w:p>
    <w:p w:rsidR="00BF5322" w:rsidRDefault="00BF5322" w:rsidP="00BF5322">
      <w:pPr>
        <w:snapToGrid w:val="0"/>
        <w:spacing w:line="360" w:lineRule="auto"/>
        <w:ind w:firstLineChars="200" w:firstLine="562"/>
        <w:jc w:val="left"/>
        <w:rPr>
          <w:rFonts w:ascii="仿宋_GB2312" w:eastAsia="仿宋_GB2312" w:cs="楷体_GB2312"/>
          <w:b/>
          <w:sz w:val="28"/>
          <w:szCs w:val="28"/>
        </w:rPr>
      </w:pPr>
      <w:r>
        <w:rPr>
          <w:rFonts w:ascii="仿宋_GB2312" w:eastAsia="仿宋_GB2312" w:cs="楷体_GB2312" w:hint="eastAsia"/>
          <w:b/>
          <w:sz w:val="28"/>
          <w:szCs w:val="28"/>
        </w:rPr>
        <w:t>（四）成果要求</w:t>
      </w:r>
    </w:p>
    <w:p w:rsidR="00BF5322" w:rsidRPr="00BA387F" w:rsidRDefault="00BF5322" w:rsidP="00BA387F">
      <w:pPr>
        <w:snapToGrid w:val="0"/>
        <w:spacing w:line="360" w:lineRule="auto"/>
        <w:ind w:firstLineChars="200" w:firstLine="560"/>
        <w:rPr>
          <w:rFonts w:ascii="仿宋_GB2312" w:eastAsia="仿宋_GB2312" w:cs="楷体_GB2312"/>
          <w:sz w:val="28"/>
          <w:szCs w:val="28"/>
        </w:rPr>
      </w:pPr>
      <w:r w:rsidRPr="00BA387F">
        <w:rPr>
          <w:rFonts w:ascii="仿宋_GB2312" w:eastAsia="仿宋_GB2312" w:cs="楷体_GB2312" w:hint="eastAsia"/>
          <w:sz w:val="28"/>
          <w:szCs w:val="28"/>
        </w:rPr>
        <w:t>1. 基于雷达遥感土地盐碱化反演模型及反演案例。</w:t>
      </w:r>
    </w:p>
    <w:p w:rsidR="00BF5322" w:rsidRPr="00BA387F" w:rsidRDefault="00BF5322" w:rsidP="00BA387F">
      <w:pPr>
        <w:snapToGrid w:val="0"/>
        <w:spacing w:line="360" w:lineRule="auto"/>
        <w:ind w:firstLineChars="200" w:firstLine="560"/>
        <w:rPr>
          <w:rFonts w:ascii="仿宋_GB2312" w:eastAsia="仿宋_GB2312" w:cs="楷体_GB2312"/>
          <w:sz w:val="28"/>
          <w:szCs w:val="28"/>
        </w:rPr>
      </w:pPr>
      <w:r w:rsidRPr="00BA387F">
        <w:rPr>
          <w:rFonts w:ascii="仿宋_GB2312" w:eastAsia="仿宋_GB2312" w:cs="楷体_GB2312" w:hint="eastAsia"/>
          <w:sz w:val="28"/>
          <w:szCs w:val="28"/>
        </w:rPr>
        <w:t>2. 项目研究报告1份。</w:t>
      </w:r>
    </w:p>
    <w:p w:rsidR="00BF5322" w:rsidRDefault="00BF5322" w:rsidP="00BF5322">
      <w:pPr>
        <w:snapToGrid w:val="0"/>
        <w:spacing w:line="360" w:lineRule="auto"/>
        <w:ind w:firstLineChars="200" w:firstLine="562"/>
        <w:jc w:val="left"/>
        <w:rPr>
          <w:rFonts w:ascii="仿宋_GB2312" w:eastAsia="仿宋_GB2312" w:cs="楷体_GB2312"/>
          <w:b/>
          <w:sz w:val="28"/>
          <w:szCs w:val="28"/>
        </w:rPr>
      </w:pPr>
      <w:r>
        <w:rPr>
          <w:rFonts w:ascii="仿宋_GB2312" w:eastAsia="仿宋_GB2312" w:cs="楷体_GB2312" w:hint="eastAsia"/>
          <w:b/>
          <w:sz w:val="28"/>
          <w:szCs w:val="28"/>
        </w:rPr>
        <w:t>（五）经费</w:t>
      </w:r>
    </w:p>
    <w:p w:rsidR="00BF5322" w:rsidRPr="00424A02" w:rsidRDefault="00BF5322" w:rsidP="00BA387F">
      <w:pPr>
        <w:snapToGrid w:val="0"/>
        <w:spacing w:line="360" w:lineRule="auto"/>
        <w:ind w:firstLineChars="200" w:firstLine="560"/>
        <w:rPr>
          <w:rFonts w:ascii="仿宋_GB2312" w:eastAsia="仿宋_GB2312" w:cs="楷体_GB2312"/>
          <w:sz w:val="28"/>
          <w:szCs w:val="28"/>
        </w:rPr>
      </w:pPr>
      <w:r>
        <w:rPr>
          <w:rFonts w:ascii="仿宋_GB2312" w:eastAsia="仿宋_GB2312" w:cs="楷体_GB2312" w:hint="eastAsia"/>
          <w:sz w:val="28"/>
          <w:szCs w:val="28"/>
        </w:rPr>
        <w:t>20</w:t>
      </w:r>
      <w:r w:rsidRPr="00424A02">
        <w:rPr>
          <w:rFonts w:ascii="仿宋_GB2312" w:eastAsia="仿宋_GB2312" w:cs="楷体_GB2312" w:hint="eastAsia"/>
          <w:sz w:val="28"/>
          <w:szCs w:val="28"/>
        </w:rPr>
        <w:t>万元。</w:t>
      </w:r>
    </w:p>
    <w:p w:rsidR="00BF5322" w:rsidRDefault="00BF5322" w:rsidP="00BF5322">
      <w:pPr>
        <w:snapToGrid w:val="0"/>
        <w:spacing w:line="360" w:lineRule="auto"/>
        <w:ind w:firstLineChars="200" w:firstLine="562"/>
        <w:jc w:val="left"/>
        <w:rPr>
          <w:rFonts w:ascii="仿宋_GB2312" w:eastAsia="仿宋_GB2312" w:cs="楷体_GB2312"/>
          <w:b/>
          <w:color w:val="000000"/>
          <w:sz w:val="28"/>
          <w:szCs w:val="28"/>
        </w:rPr>
      </w:pPr>
      <w:r>
        <w:rPr>
          <w:rFonts w:ascii="仿宋_GB2312" w:eastAsia="仿宋_GB2312" w:cs="楷体_GB2312" w:hint="eastAsia"/>
          <w:b/>
          <w:color w:val="000000"/>
          <w:sz w:val="28"/>
          <w:szCs w:val="28"/>
        </w:rPr>
        <w:t>（六）实施周期</w:t>
      </w:r>
    </w:p>
    <w:p w:rsidR="00BF5322" w:rsidRPr="00BA387F" w:rsidRDefault="00BF5322" w:rsidP="00BA387F">
      <w:pPr>
        <w:snapToGrid w:val="0"/>
        <w:spacing w:line="360" w:lineRule="auto"/>
        <w:ind w:firstLineChars="200" w:firstLine="560"/>
        <w:rPr>
          <w:rFonts w:ascii="仿宋_GB2312" w:eastAsia="仿宋_GB2312" w:cs="楷体_GB2312"/>
          <w:sz w:val="28"/>
          <w:szCs w:val="28"/>
        </w:rPr>
      </w:pPr>
      <w:r w:rsidRPr="00A5170B">
        <w:rPr>
          <w:rFonts w:ascii="仿宋_GB2312" w:eastAsia="仿宋_GB2312" w:cs="楷体_GB2312" w:hint="eastAsia"/>
          <w:sz w:val="28"/>
          <w:szCs w:val="28"/>
        </w:rPr>
        <w:t>2021年</w:t>
      </w:r>
      <w:r>
        <w:rPr>
          <w:rFonts w:ascii="仿宋_GB2312" w:eastAsia="仿宋_GB2312" w:cs="楷体_GB2312"/>
          <w:sz w:val="28"/>
          <w:szCs w:val="28"/>
        </w:rPr>
        <w:t>4</w:t>
      </w:r>
      <w:r w:rsidRPr="00A5170B">
        <w:rPr>
          <w:rFonts w:ascii="仿宋_GB2312" w:eastAsia="仿宋_GB2312" w:cs="楷体_GB2312" w:hint="eastAsia"/>
          <w:sz w:val="28"/>
          <w:szCs w:val="28"/>
        </w:rPr>
        <w:t>月至2021年12月</w:t>
      </w:r>
      <w:r>
        <w:rPr>
          <w:rFonts w:ascii="仿宋_GB2312" w:eastAsia="仿宋_GB2312" w:cs="楷体_GB2312" w:hint="eastAsia"/>
          <w:sz w:val="28"/>
          <w:szCs w:val="28"/>
        </w:rPr>
        <w:t>。</w:t>
      </w:r>
    </w:p>
    <w:p w:rsidR="00772EE6" w:rsidRDefault="00772EE6">
      <w:pPr>
        <w:widowControl/>
        <w:jc w:val="left"/>
        <w:rPr>
          <w:rFonts w:ascii="Times New Roman" w:hAnsi="Times New Roman" w:cs="Times New Roman"/>
          <w:b/>
          <w:sz w:val="32"/>
          <w:szCs w:val="32"/>
        </w:rPr>
      </w:pPr>
      <w:r>
        <w:rPr>
          <w:rFonts w:ascii="Times New Roman" w:hAnsi="Times New Roman" w:cs="Times New Roman"/>
          <w:b/>
          <w:sz w:val="32"/>
          <w:szCs w:val="32"/>
        </w:rPr>
        <w:br w:type="page"/>
      </w:r>
    </w:p>
    <w:p w:rsidR="00C32250" w:rsidRPr="00B0068D" w:rsidRDefault="00C32250" w:rsidP="00B0068D">
      <w:pPr>
        <w:pStyle w:val="a7"/>
        <w:numPr>
          <w:ilvl w:val="0"/>
          <w:numId w:val="1"/>
        </w:numPr>
        <w:spacing w:line="360" w:lineRule="auto"/>
        <w:ind w:firstLineChars="0"/>
        <w:jc w:val="center"/>
        <w:rPr>
          <w:rFonts w:ascii="黑体" w:eastAsia="黑体" w:hAnsi="黑体" w:cs="楷体_GB2312"/>
          <w:sz w:val="28"/>
          <w:szCs w:val="28"/>
        </w:rPr>
      </w:pPr>
      <w:r w:rsidRPr="00B0068D">
        <w:rPr>
          <w:rFonts w:ascii="黑体" w:eastAsia="黑体" w:hAnsi="黑体" w:cs="楷体_GB2312"/>
          <w:sz w:val="28"/>
          <w:szCs w:val="28"/>
        </w:rPr>
        <w:lastRenderedPageBreak/>
        <w:t>新时期土地储备转型发展多元化融资方式研究</w:t>
      </w:r>
    </w:p>
    <w:p w:rsidR="00C32250" w:rsidRPr="00BA2E5F" w:rsidRDefault="00C32250" w:rsidP="00C32250">
      <w:pPr>
        <w:snapToGrid w:val="0"/>
        <w:spacing w:line="360" w:lineRule="auto"/>
        <w:ind w:firstLineChars="200" w:firstLine="562"/>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（一）外协任务目标</w:t>
      </w:r>
    </w:p>
    <w:p w:rsidR="00C32250" w:rsidRPr="00BA2E5F" w:rsidRDefault="00C32250" w:rsidP="00537E2B">
      <w:pPr>
        <w:snapToGrid w:val="0"/>
        <w:spacing w:beforeLines="50" w:before="120" w:afterLines="50" w:after="120"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结合土地储备转型发展的新要求，开展土地储备多元化融资方式创新研究，为拓宽土地储备融资渠道的、防范和化解政府信用风险提供政策建议。</w:t>
      </w:r>
    </w:p>
    <w:p w:rsidR="00C32250" w:rsidRPr="00BA2E5F" w:rsidRDefault="00C32250" w:rsidP="00C32250">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（二）主要工作内容</w:t>
      </w:r>
    </w:p>
    <w:p w:rsidR="00C32250" w:rsidRPr="00BA2E5F" w:rsidRDefault="00C32250" w:rsidP="00C32250">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围绕完善土地储备制度、建立适应新时期经济社会环境和政策法规要求的多元化土地储备融资机制的工作需要，开展六方面研究：</w:t>
      </w:r>
    </w:p>
    <w:p w:rsidR="00C32250" w:rsidRPr="00BA2E5F" w:rsidRDefault="00C32250" w:rsidP="00C32250">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解析最新国家发展战略和自然资源管理、财税领域政策法规对我国土地储备融资的新规定、新要求；剖析宏观经济运行和社会发展趋势对土地储备融资运行的影响；</w:t>
      </w:r>
      <w:proofErr w:type="gramStart"/>
      <w:r w:rsidRPr="00BA2E5F">
        <w:rPr>
          <w:rFonts w:ascii="Times New Roman" w:eastAsia="仿宋_GB2312" w:hAnsi="Times New Roman" w:cs="Times New Roman"/>
          <w:sz w:val="28"/>
          <w:szCs w:val="28"/>
        </w:rPr>
        <w:t>研判土地</w:t>
      </w:r>
      <w:proofErr w:type="gramEnd"/>
      <w:r w:rsidRPr="00BA2E5F">
        <w:rPr>
          <w:rFonts w:ascii="Times New Roman" w:eastAsia="仿宋_GB2312" w:hAnsi="Times New Roman" w:cs="Times New Roman"/>
          <w:sz w:val="28"/>
          <w:szCs w:val="28"/>
        </w:rPr>
        <w:t>储备转型发展多元化融资的需求和导向。</w:t>
      </w:r>
    </w:p>
    <w:p w:rsidR="00C32250" w:rsidRPr="00BA2E5F" w:rsidRDefault="00C32250" w:rsidP="00C32250">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w:t>
      </w:r>
      <w:r w:rsidRPr="00BA2E5F">
        <w:rPr>
          <w:rFonts w:ascii="Times New Roman" w:eastAsia="仿宋_GB2312" w:hAnsi="Times New Roman" w:cs="Times New Roman"/>
          <w:sz w:val="28"/>
          <w:szCs w:val="28"/>
        </w:rPr>
        <w:t>分析国内土地储备资金运行现状，评估近年土地储备融资新政策要求下，代表性地区土地储备融资运行情况，诊断其中存在的问题和潜在风险，分析</w:t>
      </w:r>
      <w:proofErr w:type="gramStart"/>
      <w:r w:rsidRPr="00BA2E5F">
        <w:rPr>
          <w:rFonts w:ascii="Times New Roman" w:eastAsia="仿宋_GB2312" w:hAnsi="Times New Roman" w:cs="Times New Roman"/>
          <w:sz w:val="28"/>
          <w:szCs w:val="28"/>
        </w:rPr>
        <w:t>地方土储融资</w:t>
      </w:r>
      <w:proofErr w:type="gramEnd"/>
      <w:r w:rsidRPr="00BA2E5F">
        <w:rPr>
          <w:rFonts w:ascii="Times New Roman" w:eastAsia="仿宋_GB2312" w:hAnsi="Times New Roman" w:cs="Times New Roman"/>
          <w:sz w:val="28"/>
          <w:szCs w:val="28"/>
        </w:rPr>
        <w:t>面临的实际困难和成因，总结地方诉求。</w:t>
      </w:r>
    </w:p>
    <w:p w:rsidR="00C32250" w:rsidRPr="00BA2E5F" w:rsidRDefault="00C32250" w:rsidP="00C32250">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3.</w:t>
      </w:r>
      <w:r w:rsidRPr="00BA2E5F">
        <w:rPr>
          <w:rFonts w:ascii="Times New Roman" w:eastAsia="仿宋_GB2312" w:hAnsi="Times New Roman" w:cs="Times New Roman"/>
          <w:sz w:val="28"/>
          <w:szCs w:val="28"/>
        </w:rPr>
        <w:t>借鉴国外相似土地储备</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开发的筹资方式，比较分析国外土地储备资金融资模式，总结分析国外土地银行和土地储备基金基本情况。</w:t>
      </w:r>
    </w:p>
    <w:p w:rsidR="00C32250" w:rsidRPr="00BA2E5F" w:rsidRDefault="00C32250" w:rsidP="00C32250">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4.</w:t>
      </w:r>
      <w:r w:rsidRPr="00BA2E5F">
        <w:rPr>
          <w:rFonts w:ascii="Times New Roman" w:eastAsia="仿宋_GB2312" w:hAnsi="Times New Roman" w:cs="Times New Roman"/>
          <w:sz w:val="28"/>
          <w:szCs w:val="28"/>
        </w:rPr>
        <w:t>分析国内建立土地银行和土地储备基金可行性，开展土地银行和土地储备基金性质研究，包括土地银行和土地储备基金的设置、组织形式、收益分配，风险及其防范机制等研究内容。</w:t>
      </w:r>
    </w:p>
    <w:p w:rsidR="00C32250" w:rsidRPr="00BA2E5F" w:rsidRDefault="00C32250" w:rsidP="00C32250">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5.</w:t>
      </w:r>
      <w:r w:rsidRPr="00BA2E5F">
        <w:rPr>
          <w:rFonts w:ascii="Times New Roman" w:eastAsia="仿宋_GB2312" w:hAnsi="Times New Roman" w:cs="Times New Roman"/>
          <w:sz w:val="28"/>
          <w:szCs w:val="28"/>
        </w:rPr>
        <w:t>分类梳理我国典型地区新近涌现的土地储备融资创新方式，论证</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土地信托</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土地资产证券化（土地资本</w:t>
      </w:r>
      <w:proofErr w:type="gramStart"/>
      <w:r w:rsidRPr="00BA2E5F">
        <w:rPr>
          <w:rFonts w:ascii="Times New Roman" w:eastAsia="仿宋_GB2312" w:hAnsi="Times New Roman" w:cs="Times New Roman"/>
          <w:sz w:val="28"/>
          <w:szCs w:val="28"/>
        </w:rPr>
        <w:t>券</w:t>
      </w:r>
      <w:proofErr w:type="gramEnd"/>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等各</w:t>
      </w:r>
      <w:proofErr w:type="gramStart"/>
      <w:r w:rsidRPr="00BA2E5F">
        <w:rPr>
          <w:rFonts w:ascii="Times New Roman" w:eastAsia="仿宋_GB2312" w:hAnsi="Times New Roman" w:cs="Times New Roman"/>
          <w:sz w:val="28"/>
          <w:szCs w:val="28"/>
        </w:rPr>
        <w:t>类方式</w:t>
      </w:r>
      <w:proofErr w:type="gramEnd"/>
      <w:r w:rsidRPr="00BA2E5F">
        <w:rPr>
          <w:rFonts w:ascii="Times New Roman" w:eastAsia="仿宋_GB2312" w:hAnsi="Times New Roman" w:cs="Times New Roman"/>
          <w:sz w:val="28"/>
          <w:szCs w:val="28"/>
        </w:rPr>
        <w:t>在土地储备转型发展中的应用前景，比较各</w:t>
      </w:r>
      <w:proofErr w:type="gramStart"/>
      <w:r w:rsidRPr="00BA2E5F">
        <w:rPr>
          <w:rFonts w:ascii="Times New Roman" w:eastAsia="仿宋_GB2312" w:hAnsi="Times New Roman" w:cs="Times New Roman"/>
          <w:sz w:val="28"/>
          <w:szCs w:val="28"/>
        </w:rPr>
        <w:t>类方式</w:t>
      </w:r>
      <w:proofErr w:type="gramEnd"/>
      <w:r w:rsidRPr="00BA2E5F">
        <w:rPr>
          <w:rFonts w:ascii="Times New Roman" w:eastAsia="仿宋_GB2312" w:hAnsi="Times New Roman" w:cs="Times New Roman"/>
          <w:sz w:val="28"/>
          <w:szCs w:val="28"/>
        </w:rPr>
        <w:t>的适用性、可行性。</w:t>
      </w:r>
    </w:p>
    <w:p w:rsidR="00C32250" w:rsidRPr="00BA2E5F" w:rsidRDefault="00C32250" w:rsidP="00C32250">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6.</w:t>
      </w:r>
      <w:r w:rsidRPr="00BA2E5F">
        <w:rPr>
          <w:rFonts w:ascii="Times New Roman" w:eastAsia="仿宋_GB2312" w:hAnsi="Times New Roman" w:cs="Times New Roman"/>
          <w:sz w:val="28"/>
          <w:szCs w:val="28"/>
        </w:rPr>
        <w:t>提出土地银行和土地储备基金建立的政策建议，设计我国土地</w:t>
      </w:r>
      <w:r w:rsidRPr="00BA2E5F">
        <w:rPr>
          <w:rFonts w:ascii="Times New Roman" w:eastAsia="仿宋_GB2312" w:hAnsi="Times New Roman" w:cs="Times New Roman"/>
          <w:sz w:val="28"/>
          <w:szCs w:val="28"/>
        </w:rPr>
        <w:lastRenderedPageBreak/>
        <w:t>储备多元化融资的理论运行模式。</w:t>
      </w:r>
    </w:p>
    <w:p w:rsidR="00C32250" w:rsidRPr="00BA2E5F" w:rsidRDefault="00C32250" w:rsidP="00C32250">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（三）工作量</w:t>
      </w:r>
    </w:p>
    <w:p w:rsidR="00C32250" w:rsidRPr="00BA2E5F" w:rsidRDefault="00C32250" w:rsidP="00537E2B">
      <w:pPr>
        <w:snapToGrid w:val="0"/>
        <w:spacing w:beforeLines="50" w:before="120" w:afterLines="50" w:after="120"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首先，系统剖析当前土地储备工作开展的经济和政策环境，论证土地储备转型发展的趋势和方向，辨析土地储备融资工作创新发展的环境特征。其次，分析当前土地储备融资工作面临的问题、挑战和风险，归纳总结土地储备多元化融资的具体需求。在此基础上，设计土地储备多元化融资方式，对方法和化解地方政府债务风险、拓宽土地融资渠道、确保新时期土地储备工作顺利运行提出政策建议。</w:t>
      </w:r>
    </w:p>
    <w:p w:rsidR="00C32250" w:rsidRPr="00BA2E5F" w:rsidRDefault="00C32250" w:rsidP="00C32250">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（四）成果要求</w:t>
      </w:r>
    </w:p>
    <w:p w:rsidR="00C32250" w:rsidRPr="00BA2E5F" w:rsidRDefault="00C32250" w:rsidP="00537E2B">
      <w:pPr>
        <w:snapToGrid w:val="0"/>
        <w:spacing w:beforeLines="50" w:before="120" w:afterLines="50" w:after="120"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《新时期土地储备转型发展多元化融资方式研究报告》</w:t>
      </w:r>
    </w:p>
    <w:p w:rsidR="00C32250" w:rsidRPr="00BA2E5F" w:rsidRDefault="00C32250" w:rsidP="00C32250">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（五）经费</w:t>
      </w:r>
    </w:p>
    <w:p w:rsidR="00C32250" w:rsidRPr="00BA2E5F" w:rsidRDefault="00C32250" w:rsidP="00537E2B">
      <w:pPr>
        <w:snapToGrid w:val="0"/>
        <w:spacing w:beforeLines="50" w:before="120" w:afterLines="50" w:after="120"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10</w:t>
      </w:r>
      <w:r w:rsidRPr="00BA2E5F">
        <w:rPr>
          <w:rFonts w:ascii="Times New Roman" w:eastAsia="仿宋_GB2312" w:hAnsi="Times New Roman" w:cs="Times New Roman"/>
          <w:sz w:val="28"/>
          <w:szCs w:val="28"/>
        </w:rPr>
        <w:t>万元。</w:t>
      </w:r>
    </w:p>
    <w:p w:rsidR="00C32250" w:rsidRPr="00BA2E5F" w:rsidRDefault="00C32250" w:rsidP="00C32250">
      <w:pPr>
        <w:snapToGrid w:val="0"/>
        <w:spacing w:line="360" w:lineRule="auto"/>
        <w:ind w:firstLineChars="200" w:firstLine="562"/>
        <w:jc w:val="left"/>
        <w:rPr>
          <w:rFonts w:ascii="Times New Roman" w:eastAsia="仿宋_GB2312" w:hAnsi="Times New Roman" w:cs="Times New Roman"/>
          <w:b/>
          <w:color w:val="000000"/>
          <w:sz w:val="28"/>
          <w:szCs w:val="28"/>
        </w:rPr>
      </w:pPr>
      <w:r w:rsidRPr="00BA2E5F">
        <w:rPr>
          <w:rFonts w:ascii="Times New Roman" w:eastAsia="仿宋_GB2312" w:hAnsi="Times New Roman" w:cs="Times New Roman"/>
          <w:b/>
          <w:color w:val="000000"/>
          <w:sz w:val="28"/>
          <w:szCs w:val="28"/>
        </w:rPr>
        <w:t>（六）实施周期</w:t>
      </w:r>
    </w:p>
    <w:p w:rsidR="00C32250" w:rsidRPr="00BA2E5F" w:rsidRDefault="00C32250" w:rsidP="00537E2B">
      <w:pPr>
        <w:snapToGrid w:val="0"/>
        <w:spacing w:beforeLines="50" w:before="120" w:afterLines="50" w:after="120"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2021</w:t>
      </w:r>
      <w:r w:rsidRPr="00BA2E5F">
        <w:rPr>
          <w:rFonts w:ascii="Times New Roman" w:eastAsia="仿宋_GB2312" w:hAnsi="Times New Roman" w:cs="Times New Roman"/>
          <w:sz w:val="28"/>
          <w:szCs w:val="28"/>
        </w:rPr>
        <w:t>年</w:t>
      </w:r>
      <w:r w:rsidRPr="00BA2E5F">
        <w:rPr>
          <w:rFonts w:ascii="Times New Roman" w:eastAsia="仿宋_GB2312" w:hAnsi="Times New Roman" w:cs="Times New Roman"/>
          <w:sz w:val="28"/>
          <w:szCs w:val="28"/>
        </w:rPr>
        <w:t>4</w:t>
      </w:r>
      <w:r w:rsidRPr="00BA2E5F">
        <w:rPr>
          <w:rFonts w:ascii="Times New Roman" w:eastAsia="仿宋_GB2312" w:hAnsi="Times New Roman" w:cs="Times New Roman"/>
          <w:sz w:val="28"/>
          <w:szCs w:val="28"/>
        </w:rPr>
        <w:t>月至</w:t>
      </w:r>
      <w:r w:rsidRPr="00BA2E5F">
        <w:rPr>
          <w:rFonts w:ascii="Times New Roman" w:eastAsia="仿宋_GB2312" w:hAnsi="Times New Roman" w:cs="Times New Roman"/>
          <w:sz w:val="28"/>
          <w:szCs w:val="28"/>
        </w:rPr>
        <w:t>2021</w:t>
      </w:r>
      <w:r w:rsidRPr="00BA2E5F">
        <w:rPr>
          <w:rFonts w:ascii="Times New Roman" w:eastAsia="仿宋_GB2312" w:hAnsi="Times New Roman" w:cs="Times New Roman"/>
          <w:sz w:val="28"/>
          <w:szCs w:val="28"/>
        </w:rPr>
        <w:t>年</w:t>
      </w:r>
      <w:r w:rsidRPr="00BA2E5F">
        <w:rPr>
          <w:rFonts w:ascii="Times New Roman" w:eastAsia="仿宋_GB2312" w:hAnsi="Times New Roman" w:cs="Times New Roman"/>
          <w:sz w:val="28"/>
          <w:szCs w:val="28"/>
        </w:rPr>
        <w:t>12</w:t>
      </w:r>
      <w:r w:rsidRPr="00BA2E5F">
        <w:rPr>
          <w:rFonts w:ascii="Times New Roman" w:eastAsia="仿宋_GB2312" w:hAnsi="Times New Roman" w:cs="Times New Roman"/>
          <w:sz w:val="28"/>
          <w:szCs w:val="28"/>
        </w:rPr>
        <w:t>月</w:t>
      </w:r>
    </w:p>
    <w:p w:rsidR="00C32250" w:rsidRPr="00BA2E5F" w:rsidRDefault="00C32250" w:rsidP="00C32250">
      <w:pPr>
        <w:widowControl/>
        <w:jc w:val="left"/>
        <w:rPr>
          <w:rFonts w:ascii="Times New Roman" w:eastAsia="黑体" w:hAnsi="Times New Roman" w:cs="Times New Roman"/>
          <w:sz w:val="28"/>
          <w:szCs w:val="28"/>
        </w:rPr>
      </w:pPr>
      <w:r w:rsidRPr="00BA2E5F">
        <w:rPr>
          <w:rFonts w:ascii="Times New Roman" w:eastAsia="黑体" w:hAnsi="Times New Roman" w:cs="Times New Roman"/>
          <w:sz w:val="28"/>
          <w:szCs w:val="28"/>
        </w:rPr>
        <w:br w:type="page"/>
      </w:r>
    </w:p>
    <w:p w:rsidR="00C32250" w:rsidRPr="00B0068D" w:rsidRDefault="00C32250" w:rsidP="00B0068D">
      <w:pPr>
        <w:pStyle w:val="a7"/>
        <w:numPr>
          <w:ilvl w:val="0"/>
          <w:numId w:val="1"/>
        </w:numPr>
        <w:spacing w:line="360" w:lineRule="auto"/>
        <w:ind w:firstLineChars="0"/>
        <w:jc w:val="center"/>
        <w:rPr>
          <w:rFonts w:ascii="黑体" w:eastAsia="黑体" w:hAnsi="黑体" w:cs="楷体_GB2312"/>
          <w:sz w:val="28"/>
          <w:szCs w:val="28"/>
        </w:rPr>
      </w:pPr>
      <w:r w:rsidRPr="00B0068D">
        <w:rPr>
          <w:rFonts w:ascii="黑体" w:eastAsia="黑体" w:hAnsi="黑体" w:cs="楷体_GB2312"/>
          <w:sz w:val="28"/>
          <w:szCs w:val="28"/>
        </w:rPr>
        <w:lastRenderedPageBreak/>
        <w:t>土地储备成本核算研究</w:t>
      </w:r>
    </w:p>
    <w:p w:rsidR="00C32250" w:rsidRPr="00BA2E5F" w:rsidRDefault="00C32250" w:rsidP="00C32250">
      <w:pPr>
        <w:numPr>
          <w:ilvl w:val="0"/>
          <w:numId w:val="2"/>
        </w:numPr>
        <w:snapToGrid w:val="0"/>
        <w:spacing w:line="360" w:lineRule="auto"/>
        <w:ind w:firstLineChars="200" w:firstLine="562"/>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外协任务目标</w:t>
      </w:r>
    </w:p>
    <w:p w:rsidR="00C32250" w:rsidRPr="00BA2E5F" w:rsidRDefault="00C32250" w:rsidP="00C32250">
      <w:pPr>
        <w:snapToGrid w:val="0"/>
        <w:spacing w:line="360" w:lineRule="auto"/>
        <w:ind w:firstLineChars="200" w:firstLine="560"/>
        <w:rPr>
          <w:rFonts w:ascii="Times New Roman" w:eastAsia="仿宋_GB2312" w:hAnsi="Times New Roman" w:cs="Times New Roman"/>
          <w:b/>
          <w:sz w:val="28"/>
          <w:szCs w:val="28"/>
        </w:rPr>
      </w:pPr>
      <w:r w:rsidRPr="00BA2E5F">
        <w:rPr>
          <w:rFonts w:ascii="Times New Roman" w:eastAsia="仿宋_GB2312" w:hAnsi="Times New Roman" w:cs="Times New Roman"/>
          <w:sz w:val="28"/>
          <w:szCs w:val="28"/>
        </w:rPr>
        <w:t>为推进改革创新，通过整合各方资源，补充专业能力，对土地</w:t>
      </w:r>
      <w:proofErr w:type="gramStart"/>
      <w:r w:rsidRPr="00BA2E5F">
        <w:rPr>
          <w:rFonts w:ascii="Times New Roman" w:eastAsia="仿宋_GB2312" w:hAnsi="Times New Roman" w:cs="Times New Roman"/>
          <w:sz w:val="28"/>
          <w:szCs w:val="28"/>
        </w:rPr>
        <w:t>储备全</w:t>
      </w:r>
      <w:proofErr w:type="gramEnd"/>
      <w:r w:rsidRPr="00BA2E5F">
        <w:rPr>
          <w:rFonts w:ascii="Times New Roman" w:eastAsia="仿宋_GB2312" w:hAnsi="Times New Roman" w:cs="Times New Roman"/>
          <w:sz w:val="28"/>
          <w:szCs w:val="28"/>
        </w:rPr>
        <w:t>生命周期业务流程、成本构成及影响因素等进行分析和研究，借鉴先进城市的成功经验和做法，探索建立土地</w:t>
      </w:r>
      <w:proofErr w:type="gramStart"/>
      <w:r w:rsidRPr="00BA2E5F">
        <w:rPr>
          <w:rFonts w:ascii="Times New Roman" w:eastAsia="仿宋_GB2312" w:hAnsi="Times New Roman" w:cs="Times New Roman"/>
          <w:sz w:val="28"/>
          <w:szCs w:val="28"/>
        </w:rPr>
        <w:t>储备全</w:t>
      </w:r>
      <w:proofErr w:type="gramEnd"/>
      <w:r w:rsidRPr="00BA2E5F">
        <w:rPr>
          <w:rFonts w:ascii="Times New Roman" w:eastAsia="仿宋_GB2312" w:hAnsi="Times New Roman" w:cs="Times New Roman"/>
          <w:sz w:val="28"/>
          <w:szCs w:val="28"/>
        </w:rPr>
        <w:t>生命周期成本核算体系，实现从前期研究到土地</w:t>
      </w:r>
      <w:proofErr w:type="gramStart"/>
      <w:r w:rsidRPr="00BA2E5F">
        <w:rPr>
          <w:rFonts w:ascii="Times New Roman" w:eastAsia="仿宋_GB2312" w:hAnsi="Times New Roman" w:cs="Times New Roman"/>
          <w:sz w:val="28"/>
          <w:szCs w:val="28"/>
        </w:rPr>
        <w:t>供应全</w:t>
      </w:r>
      <w:proofErr w:type="gramEnd"/>
      <w:r w:rsidRPr="00BA2E5F">
        <w:rPr>
          <w:rFonts w:ascii="Times New Roman" w:eastAsia="仿宋_GB2312" w:hAnsi="Times New Roman" w:cs="Times New Roman"/>
          <w:sz w:val="28"/>
          <w:szCs w:val="28"/>
        </w:rPr>
        <w:t>过程管理，保证成本控制更加合理、收益可预测，土地储备事业良性循环，更好的服务经济高质量发展和现代化新征程。</w:t>
      </w:r>
    </w:p>
    <w:p w:rsidR="00C32250" w:rsidRPr="00BA2E5F" w:rsidRDefault="00C32250" w:rsidP="00C32250">
      <w:pPr>
        <w:numPr>
          <w:ilvl w:val="0"/>
          <w:numId w:val="2"/>
        </w:num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主要工作内容</w:t>
      </w:r>
    </w:p>
    <w:p w:rsidR="00C32250" w:rsidRPr="00BA2E5F" w:rsidRDefault="00C32250" w:rsidP="00C32250">
      <w:pPr>
        <w:snapToGrid w:val="0"/>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．开展土</w:t>
      </w:r>
      <w:bookmarkStart w:id="21" w:name="_Hlk67386549"/>
      <w:r w:rsidRPr="00BA2E5F">
        <w:rPr>
          <w:rFonts w:ascii="Times New Roman" w:eastAsia="仿宋_GB2312" w:hAnsi="Times New Roman" w:cs="Times New Roman"/>
          <w:sz w:val="28"/>
          <w:szCs w:val="28"/>
        </w:rPr>
        <w:t>地</w:t>
      </w:r>
      <w:proofErr w:type="gramStart"/>
      <w:r w:rsidRPr="00BA2E5F">
        <w:rPr>
          <w:rFonts w:ascii="Times New Roman" w:eastAsia="仿宋_GB2312" w:hAnsi="Times New Roman" w:cs="Times New Roman"/>
          <w:sz w:val="28"/>
          <w:szCs w:val="28"/>
        </w:rPr>
        <w:t>储备全</w:t>
      </w:r>
      <w:proofErr w:type="gramEnd"/>
      <w:r w:rsidRPr="00BA2E5F">
        <w:rPr>
          <w:rFonts w:ascii="Times New Roman" w:eastAsia="仿宋_GB2312" w:hAnsi="Times New Roman" w:cs="Times New Roman"/>
          <w:sz w:val="28"/>
          <w:szCs w:val="28"/>
        </w:rPr>
        <w:t>生命周期成本</w:t>
      </w:r>
      <w:bookmarkEnd w:id="21"/>
      <w:r w:rsidRPr="00BA2E5F">
        <w:rPr>
          <w:rFonts w:ascii="Times New Roman" w:eastAsia="仿宋_GB2312" w:hAnsi="Times New Roman" w:cs="Times New Roman"/>
          <w:sz w:val="28"/>
          <w:szCs w:val="28"/>
        </w:rPr>
        <w:t>理论研究；</w:t>
      </w:r>
    </w:p>
    <w:p w:rsidR="00C32250" w:rsidRPr="00BA2E5F" w:rsidRDefault="00C32250" w:rsidP="00C32250">
      <w:pPr>
        <w:snapToGrid w:val="0"/>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w:t>
      </w:r>
      <w:r w:rsidRPr="00BA2E5F">
        <w:rPr>
          <w:rFonts w:ascii="Times New Roman" w:eastAsia="仿宋_GB2312" w:hAnsi="Times New Roman" w:cs="Times New Roman"/>
          <w:sz w:val="28"/>
          <w:szCs w:val="28"/>
        </w:rPr>
        <w:t>．选取部分城市开展调研，收集资料，调研土地储备成本核算现状，分析土地</w:t>
      </w:r>
      <w:proofErr w:type="gramStart"/>
      <w:r w:rsidRPr="00BA2E5F">
        <w:rPr>
          <w:rFonts w:ascii="Times New Roman" w:eastAsia="仿宋_GB2312" w:hAnsi="Times New Roman" w:cs="Times New Roman"/>
          <w:sz w:val="28"/>
          <w:szCs w:val="28"/>
        </w:rPr>
        <w:t>储备全</w:t>
      </w:r>
      <w:proofErr w:type="gramEnd"/>
      <w:r w:rsidRPr="00BA2E5F">
        <w:rPr>
          <w:rFonts w:ascii="Times New Roman" w:eastAsia="仿宋_GB2312" w:hAnsi="Times New Roman" w:cs="Times New Roman"/>
          <w:sz w:val="28"/>
          <w:szCs w:val="28"/>
        </w:rPr>
        <w:t>生命周期业务流程、成本构成内容及主要影响因素、收益状况及相关问题；</w:t>
      </w:r>
    </w:p>
    <w:p w:rsidR="00C32250" w:rsidRPr="00BA2E5F" w:rsidRDefault="00C32250" w:rsidP="00C32250">
      <w:pPr>
        <w:snapToGrid w:val="0"/>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3</w:t>
      </w:r>
      <w:r w:rsidRPr="00BA2E5F">
        <w:rPr>
          <w:rFonts w:ascii="Times New Roman" w:eastAsia="仿宋_GB2312" w:hAnsi="Times New Roman" w:cs="Times New Roman"/>
          <w:sz w:val="28"/>
          <w:szCs w:val="28"/>
        </w:rPr>
        <w:t>．研究土地</w:t>
      </w:r>
      <w:proofErr w:type="gramStart"/>
      <w:r w:rsidRPr="00BA2E5F">
        <w:rPr>
          <w:rFonts w:ascii="Times New Roman" w:eastAsia="仿宋_GB2312" w:hAnsi="Times New Roman" w:cs="Times New Roman"/>
          <w:sz w:val="28"/>
          <w:szCs w:val="28"/>
        </w:rPr>
        <w:t>储备全</w:t>
      </w:r>
      <w:proofErr w:type="gramEnd"/>
      <w:r w:rsidRPr="00BA2E5F">
        <w:rPr>
          <w:rFonts w:ascii="Times New Roman" w:eastAsia="仿宋_GB2312" w:hAnsi="Times New Roman" w:cs="Times New Roman"/>
          <w:sz w:val="28"/>
          <w:szCs w:val="28"/>
        </w:rPr>
        <w:t>生命周期成本核算范围、内容和方法，探索建立科学的土地储备成本核算体系；</w:t>
      </w:r>
    </w:p>
    <w:p w:rsidR="00C32250" w:rsidRPr="00BA2E5F" w:rsidRDefault="00C32250" w:rsidP="00C32250">
      <w:pPr>
        <w:snapToGrid w:val="0"/>
        <w:spacing w:line="360" w:lineRule="auto"/>
        <w:ind w:firstLineChars="200" w:firstLine="560"/>
        <w:rPr>
          <w:rFonts w:ascii="Times New Roman" w:eastAsia="仿宋_GB2312" w:hAnsi="Times New Roman" w:cs="Times New Roman"/>
          <w:b/>
          <w:sz w:val="28"/>
          <w:szCs w:val="28"/>
        </w:rPr>
      </w:pPr>
      <w:r w:rsidRPr="00BA2E5F">
        <w:rPr>
          <w:rFonts w:ascii="Times New Roman" w:eastAsia="仿宋_GB2312" w:hAnsi="Times New Roman" w:cs="Times New Roman"/>
          <w:sz w:val="28"/>
          <w:szCs w:val="28"/>
        </w:rPr>
        <w:t>4</w:t>
      </w:r>
      <w:r w:rsidRPr="00BA2E5F">
        <w:rPr>
          <w:rFonts w:ascii="Times New Roman" w:eastAsia="仿宋_GB2312" w:hAnsi="Times New Roman" w:cs="Times New Roman"/>
          <w:sz w:val="28"/>
          <w:szCs w:val="28"/>
        </w:rPr>
        <w:t>．研究提出土地储备成本核算管理的工作措施和建议。</w:t>
      </w:r>
    </w:p>
    <w:p w:rsidR="00C32250" w:rsidRPr="00BA2E5F" w:rsidRDefault="00C32250" w:rsidP="00C32250">
      <w:pPr>
        <w:numPr>
          <w:ilvl w:val="0"/>
          <w:numId w:val="2"/>
        </w:num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工作量</w:t>
      </w:r>
    </w:p>
    <w:p w:rsidR="00C32250" w:rsidRPr="00BA2E5F" w:rsidRDefault="00C32250" w:rsidP="00C32250">
      <w:pPr>
        <w:snapToGrid w:val="0"/>
        <w:spacing w:line="360" w:lineRule="auto"/>
        <w:ind w:firstLineChars="200" w:firstLine="560"/>
        <w:jc w:val="left"/>
        <w:rPr>
          <w:rFonts w:ascii="Times New Roman" w:eastAsia="仿宋_GB2312" w:hAnsi="Times New Roman" w:cs="Times New Roman"/>
          <w:b/>
          <w:sz w:val="28"/>
          <w:szCs w:val="28"/>
        </w:rPr>
      </w:pPr>
      <w:r w:rsidRPr="00BA2E5F">
        <w:rPr>
          <w:rFonts w:ascii="Times New Roman" w:eastAsia="仿宋_GB2312" w:hAnsi="Times New Roman" w:cs="Times New Roman"/>
          <w:sz w:val="28"/>
          <w:szCs w:val="28"/>
        </w:rPr>
        <w:t>首先，需要开展土地</w:t>
      </w:r>
      <w:proofErr w:type="gramStart"/>
      <w:r w:rsidRPr="00BA2E5F">
        <w:rPr>
          <w:rFonts w:ascii="Times New Roman" w:eastAsia="仿宋_GB2312" w:hAnsi="Times New Roman" w:cs="Times New Roman"/>
          <w:sz w:val="28"/>
          <w:szCs w:val="28"/>
        </w:rPr>
        <w:t>储备全</w:t>
      </w:r>
      <w:proofErr w:type="gramEnd"/>
      <w:r w:rsidRPr="00BA2E5F">
        <w:rPr>
          <w:rFonts w:ascii="Times New Roman" w:eastAsia="仿宋_GB2312" w:hAnsi="Times New Roman" w:cs="Times New Roman"/>
          <w:sz w:val="28"/>
          <w:szCs w:val="28"/>
        </w:rPr>
        <w:t>生命周期成本理论研究，包括土地储备成本核算的背景和意义。其次，开展实地调研，收集部分城市成本的相关资料和经验做法。最后，</w:t>
      </w:r>
      <w:proofErr w:type="gramStart"/>
      <w:r w:rsidRPr="00BA2E5F">
        <w:rPr>
          <w:rFonts w:ascii="Times New Roman" w:eastAsia="仿宋_GB2312" w:hAnsi="Times New Roman" w:cs="Times New Roman"/>
          <w:sz w:val="28"/>
          <w:szCs w:val="28"/>
        </w:rPr>
        <w:t>研究全</w:t>
      </w:r>
      <w:proofErr w:type="gramEnd"/>
      <w:r w:rsidRPr="00BA2E5F">
        <w:rPr>
          <w:rFonts w:ascii="Times New Roman" w:eastAsia="仿宋_GB2312" w:hAnsi="Times New Roman" w:cs="Times New Roman"/>
          <w:sz w:val="28"/>
          <w:szCs w:val="28"/>
        </w:rPr>
        <w:t>生命周期成本核算的相关标准，构建成本核算体系，并提出意见建议。</w:t>
      </w:r>
    </w:p>
    <w:p w:rsidR="00C32250" w:rsidRPr="00BA2E5F" w:rsidRDefault="00C32250" w:rsidP="00C32250">
      <w:pPr>
        <w:numPr>
          <w:ilvl w:val="0"/>
          <w:numId w:val="2"/>
        </w:num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成果要求</w:t>
      </w:r>
    </w:p>
    <w:p w:rsidR="00C32250" w:rsidRPr="00BA2E5F" w:rsidRDefault="00C32250" w:rsidP="00C32250">
      <w:pPr>
        <w:snapToGrid w:val="0"/>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《土地储备成本核算研究报告》</w:t>
      </w:r>
    </w:p>
    <w:p w:rsidR="00C32250" w:rsidRPr="00BA2E5F" w:rsidRDefault="00C32250" w:rsidP="00C32250">
      <w:pPr>
        <w:snapToGrid w:val="0"/>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《土地储备全生命周期成本核算规范》（建议稿）</w:t>
      </w:r>
    </w:p>
    <w:p w:rsidR="00C32250" w:rsidRPr="00BA2E5F" w:rsidRDefault="00C32250" w:rsidP="00C32250">
      <w:pPr>
        <w:numPr>
          <w:ilvl w:val="0"/>
          <w:numId w:val="2"/>
        </w:num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经费</w:t>
      </w:r>
    </w:p>
    <w:p w:rsidR="00C32250" w:rsidRPr="00BA2E5F" w:rsidRDefault="00C32250" w:rsidP="00C32250">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lastRenderedPageBreak/>
        <w:t>10</w:t>
      </w:r>
      <w:r w:rsidRPr="00BA2E5F">
        <w:rPr>
          <w:rFonts w:ascii="Times New Roman" w:eastAsia="仿宋_GB2312" w:hAnsi="Times New Roman" w:cs="Times New Roman"/>
          <w:sz w:val="28"/>
          <w:szCs w:val="28"/>
        </w:rPr>
        <w:t>万元</w:t>
      </w:r>
    </w:p>
    <w:p w:rsidR="00C32250" w:rsidRPr="00BA2E5F" w:rsidRDefault="00C32250" w:rsidP="00C32250">
      <w:pPr>
        <w:snapToGrid w:val="0"/>
        <w:spacing w:line="360" w:lineRule="auto"/>
        <w:ind w:firstLineChars="200" w:firstLine="562"/>
        <w:jc w:val="left"/>
        <w:rPr>
          <w:rFonts w:ascii="Times New Roman" w:eastAsia="仿宋_GB2312" w:hAnsi="Times New Roman" w:cs="Times New Roman"/>
          <w:b/>
          <w:color w:val="000000"/>
          <w:sz w:val="28"/>
          <w:szCs w:val="28"/>
        </w:rPr>
      </w:pPr>
      <w:r w:rsidRPr="00BA2E5F">
        <w:rPr>
          <w:rFonts w:ascii="Times New Roman" w:eastAsia="仿宋_GB2312" w:hAnsi="Times New Roman" w:cs="Times New Roman"/>
          <w:b/>
          <w:color w:val="000000"/>
          <w:sz w:val="28"/>
          <w:szCs w:val="28"/>
        </w:rPr>
        <w:t>（六）实施周期</w:t>
      </w:r>
    </w:p>
    <w:p w:rsidR="00C32250" w:rsidRPr="00BA2E5F" w:rsidRDefault="00C32250" w:rsidP="00537E2B">
      <w:pPr>
        <w:snapToGrid w:val="0"/>
        <w:spacing w:beforeLines="50" w:before="120" w:afterLines="50" w:after="120"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2021</w:t>
      </w:r>
      <w:r w:rsidRPr="00BA2E5F">
        <w:rPr>
          <w:rFonts w:ascii="Times New Roman" w:eastAsia="仿宋_GB2312" w:hAnsi="Times New Roman" w:cs="Times New Roman"/>
          <w:sz w:val="28"/>
          <w:szCs w:val="28"/>
        </w:rPr>
        <w:t>年</w:t>
      </w:r>
      <w:r w:rsidRPr="00BA2E5F">
        <w:rPr>
          <w:rFonts w:ascii="Times New Roman" w:eastAsia="仿宋_GB2312" w:hAnsi="Times New Roman" w:cs="Times New Roman"/>
          <w:sz w:val="28"/>
          <w:szCs w:val="28"/>
        </w:rPr>
        <w:t>4</w:t>
      </w:r>
      <w:r w:rsidRPr="00BA2E5F">
        <w:rPr>
          <w:rFonts w:ascii="Times New Roman" w:eastAsia="仿宋_GB2312" w:hAnsi="Times New Roman" w:cs="Times New Roman"/>
          <w:sz w:val="28"/>
          <w:szCs w:val="28"/>
        </w:rPr>
        <w:t>月至</w:t>
      </w:r>
      <w:r w:rsidRPr="00BA2E5F">
        <w:rPr>
          <w:rFonts w:ascii="Times New Roman" w:eastAsia="仿宋_GB2312" w:hAnsi="Times New Roman" w:cs="Times New Roman"/>
          <w:sz w:val="28"/>
          <w:szCs w:val="28"/>
        </w:rPr>
        <w:t>2021</w:t>
      </w:r>
      <w:r w:rsidRPr="00BA2E5F">
        <w:rPr>
          <w:rFonts w:ascii="Times New Roman" w:eastAsia="仿宋_GB2312" w:hAnsi="Times New Roman" w:cs="Times New Roman"/>
          <w:sz w:val="28"/>
          <w:szCs w:val="28"/>
        </w:rPr>
        <w:t>年</w:t>
      </w:r>
      <w:r w:rsidRPr="00BA2E5F">
        <w:rPr>
          <w:rFonts w:ascii="Times New Roman" w:eastAsia="仿宋_GB2312" w:hAnsi="Times New Roman" w:cs="Times New Roman"/>
          <w:sz w:val="28"/>
          <w:szCs w:val="28"/>
        </w:rPr>
        <w:t>12</w:t>
      </w:r>
      <w:r w:rsidRPr="00BA2E5F">
        <w:rPr>
          <w:rFonts w:ascii="Times New Roman" w:eastAsia="仿宋_GB2312" w:hAnsi="Times New Roman" w:cs="Times New Roman"/>
          <w:sz w:val="28"/>
          <w:szCs w:val="28"/>
        </w:rPr>
        <w:t>月</w:t>
      </w:r>
    </w:p>
    <w:p w:rsidR="00C32250" w:rsidRPr="00BA2E5F" w:rsidRDefault="00C32250" w:rsidP="00C32250">
      <w:pPr>
        <w:widowControl/>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br w:type="page"/>
      </w:r>
    </w:p>
    <w:p w:rsidR="00C32250" w:rsidRPr="00B0068D" w:rsidRDefault="00C32250" w:rsidP="00B0068D">
      <w:pPr>
        <w:pStyle w:val="a7"/>
        <w:numPr>
          <w:ilvl w:val="0"/>
          <w:numId w:val="1"/>
        </w:numPr>
        <w:spacing w:line="360" w:lineRule="auto"/>
        <w:ind w:firstLineChars="0"/>
        <w:jc w:val="center"/>
        <w:rPr>
          <w:rFonts w:ascii="黑体" w:eastAsia="黑体" w:hAnsi="黑体" w:cs="楷体_GB2312"/>
          <w:sz w:val="28"/>
          <w:szCs w:val="28"/>
        </w:rPr>
      </w:pPr>
      <w:r w:rsidRPr="00B0068D">
        <w:rPr>
          <w:rFonts w:ascii="黑体" w:eastAsia="黑体" w:hAnsi="黑体" w:cs="楷体_GB2312"/>
          <w:sz w:val="28"/>
          <w:szCs w:val="28"/>
        </w:rPr>
        <w:lastRenderedPageBreak/>
        <w:t>自然资源管理体制下土地储备发展理论与实证研究</w:t>
      </w:r>
    </w:p>
    <w:p w:rsidR="00C32250" w:rsidRPr="00BA2E5F" w:rsidRDefault="00C32250" w:rsidP="00C32250">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（一）外协任务目标</w:t>
      </w:r>
    </w:p>
    <w:p w:rsidR="00C32250" w:rsidRPr="00BA2E5F" w:rsidRDefault="00C32250" w:rsidP="00C32250">
      <w:pPr>
        <w:snapToGrid w:val="0"/>
        <w:spacing w:line="360" w:lineRule="auto"/>
        <w:ind w:firstLineChars="200" w:firstLine="560"/>
        <w:contextualSpacing/>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在统一行使全民所有自然资源资产所有者职责、发挥要素市场化配置体制机制作用、落实国土空间规划的背景下，从理论和实证、制度和实践等层面总结土地储备制度的演变与发展经验，服务于新体制下土地储备制度的进一步改革与完善。</w:t>
      </w:r>
    </w:p>
    <w:p w:rsidR="00C32250" w:rsidRPr="00BA2E5F" w:rsidRDefault="00C32250" w:rsidP="00C32250">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（二）主要工作内容</w:t>
      </w:r>
    </w:p>
    <w:p w:rsidR="00C32250" w:rsidRPr="00BA2E5F" w:rsidRDefault="00C32250" w:rsidP="00C32250">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土地储备发展理论研究：基于土地资源的基本属性及其在社会生产、城市建设中的基本功能定位，研究归纳在自然资源管理体制下，以生态文明建设为导向，分析土地储备制度的基本内涵、逻辑以及发展规律，研究土地储备与土地市场、财政体制、城市建设、产业发展、城乡统筹、公共服务等方面的关系，探索基于土地储备的城市治理新路径，提出改革与完善土地储备制度的政策建议。</w:t>
      </w:r>
    </w:p>
    <w:p w:rsidR="00C32250" w:rsidRPr="00BA2E5F" w:rsidRDefault="00C32250" w:rsidP="00C32250">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w:t>
      </w:r>
      <w:r w:rsidRPr="00BA2E5F">
        <w:rPr>
          <w:rFonts w:ascii="Times New Roman" w:eastAsia="仿宋_GB2312" w:hAnsi="Times New Roman" w:cs="Times New Roman"/>
          <w:sz w:val="28"/>
          <w:szCs w:val="28"/>
        </w:rPr>
        <w:t>全国土地储备制度实施与演进分析：全面梳理我国土地储备制度探索实施以来的发展进程，总结归纳不同时期、不同发展阶段、不同类型城市的土地储备制度建设状况、实施方式、实施进展等，总结成效与经验，分析存在的障碍与问题。</w:t>
      </w:r>
    </w:p>
    <w:p w:rsidR="00C32250" w:rsidRPr="00BA2E5F" w:rsidRDefault="00C32250" w:rsidP="00C32250">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 xml:space="preserve"> 3.</w:t>
      </w:r>
      <w:r w:rsidRPr="00BA2E5F">
        <w:rPr>
          <w:rFonts w:ascii="Times New Roman" w:eastAsia="仿宋_GB2312" w:hAnsi="Times New Roman" w:cs="Times New Roman"/>
          <w:sz w:val="28"/>
          <w:szCs w:val="28"/>
        </w:rPr>
        <w:t>土地储备制度实施机制典型案例分析：在全国不同类型城市土地储备制度实施情况梳理基础上，针对土地储备项目实施的具体特点，选择在土地储备运行机制、运行成效、运行方式等方面具有典型意义的案例进行归纳、总结与分析，形成土地储备制度实施机制典型案例集。</w:t>
      </w:r>
    </w:p>
    <w:p w:rsidR="00C32250" w:rsidRPr="00BA2E5F" w:rsidRDefault="00C32250" w:rsidP="00C32250">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（三）工作量</w:t>
      </w:r>
    </w:p>
    <w:p w:rsidR="00C32250" w:rsidRPr="00BA2E5F" w:rsidRDefault="00C32250" w:rsidP="00C32250">
      <w:pPr>
        <w:snapToGrid w:val="0"/>
        <w:spacing w:line="360" w:lineRule="auto"/>
        <w:ind w:firstLineChars="200" w:firstLine="560"/>
        <w:contextualSpacing/>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归纳梳理我国土地储备制度的发展演变过程；</w:t>
      </w:r>
    </w:p>
    <w:p w:rsidR="00C32250" w:rsidRPr="00BA2E5F" w:rsidRDefault="00C32250" w:rsidP="00C32250">
      <w:pPr>
        <w:snapToGrid w:val="0"/>
        <w:spacing w:line="360" w:lineRule="auto"/>
        <w:ind w:firstLineChars="200" w:firstLine="560"/>
        <w:contextualSpacing/>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w:t>
      </w:r>
      <w:r w:rsidRPr="00BA2E5F">
        <w:rPr>
          <w:rFonts w:ascii="Times New Roman" w:eastAsia="仿宋_GB2312" w:hAnsi="Times New Roman" w:cs="Times New Roman"/>
          <w:sz w:val="28"/>
          <w:szCs w:val="28"/>
        </w:rPr>
        <w:t>总结土地储备实践成效与经验；</w:t>
      </w:r>
    </w:p>
    <w:p w:rsidR="00C32250" w:rsidRPr="00BA2E5F" w:rsidRDefault="00C32250" w:rsidP="00C32250">
      <w:pPr>
        <w:snapToGrid w:val="0"/>
        <w:spacing w:line="360" w:lineRule="auto"/>
        <w:ind w:firstLineChars="200" w:firstLine="560"/>
        <w:contextualSpacing/>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lastRenderedPageBreak/>
        <w:t>3.</w:t>
      </w:r>
      <w:r w:rsidRPr="00BA2E5F">
        <w:rPr>
          <w:rFonts w:ascii="Times New Roman" w:eastAsia="仿宋_GB2312" w:hAnsi="Times New Roman" w:cs="Times New Roman"/>
          <w:sz w:val="28"/>
          <w:szCs w:val="28"/>
        </w:rPr>
        <w:t>收集土地储备实施机制的典型案例；</w:t>
      </w:r>
    </w:p>
    <w:p w:rsidR="00C32250" w:rsidRPr="00BA2E5F" w:rsidRDefault="00C32250" w:rsidP="00C32250">
      <w:pPr>
        <w:snapToGrid w:val="0"/>
        <w:spacing w:line="360" w:lineRule="auto"/>
        <w:ind w:firstLineChars="200" w:firstLine="560"/>
        <w:contextualSpacing/>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4.</w:t>
      </w:r>
      <w:r w:rsidRPr="00BA2E5F">
        <w:rPr>
          <w:rFonts w:ascii="Times New Roman" w:eastAsia="仿宋_GB2312" w:hAnsi="Times New Roman" w:cs="Times New Roman"/>
          <w:sz w:val="28"/>
          <w:szCs w:val="28"/>
        </w:rPr>
        <w:t>提出土地储备制度的发展建议。</w:t>
      </w:r>
    </w:p>
    <w:p w:rsidR="00C32250" w:rsidRPr="00BA2E5F" w:rsidRDefault="00C32250" w:rsidP="00C32250">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（四）成果要求</w:t>
      </w:r>
    </w:p>
    <w:p w:rsidR="00C32250" w:rsidRPr="00BA2E5F" w:rsidRDefault="00C32250" w:rsidP="00C32250">
      <w:pPr>
        <w:snapToGrid w:val="0"/>
        <w:spacing w:line="360" w:lineRule="auto"/>
        <w:ind w:firstLineChars="200" w:firstLine="560"/>
        <w:contextualSpacing/>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《自然资源管理体制下土地储备发展理论与实证研究报告》；</w:t>
      </w:r>
    </w:p>
    <w:p w:rsidR="00C32250" w:rsidRPr="00BA2E5F" w:rsidRDefault="00C32250" w:rsidP="00C32250">
      <w:pPr>
        <w:snapToGrid w:val="0"/>
        <w:spacing w:line="360" w:lineRule="auto"/>
        <w:ind w:firstLineChars="200" w:firstLine="560"/>
        <w:contextualSpacing/>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w:t>
      </w:r>
      <w:r w:rsidRPr="00BA2E5F">
        <w:rPr>
          <w:rFonts w:ascii="Times New Roman" w:eastAsia="仿宋_GB2312" w:hAnsi="Times New Roman" w:cs="Times New Roman"/>
          <w:sz w:val="28"/>
          <w:szCs w:val="28"/>
        </w:rPr>
        <w:t>《土地储备制度实施机制典型案例集》</w:t>
      </w:r>
    </w:p>
    <w:p w:rsidR="00C32250" w:rsidRPr="00BA2E5F" w:rsidRDefault="00C32250" w:rsidP="00C32250">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（五）经费</w:t>
      </w:r>
    </w:p>
    <w:p w:rsidR="00C32250" w:rsidRPr="00BA2E5F" w:rsidRDefault="00C32250" w:rsidP="00C32250">
      <w:pPr>
        <w:snapToGrid w:val="0"/>
        <w:spacing w:line="360" w:lineRule="auto"/>
        <w:ind w:firstLineChars="200" w:firstLine="560"/>
        <w:contextualSpacing/>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外协经费预算金额为</w:t>
      </w:r>
      <w:r w:rsidRPr="00BA2E5F">
        <w:rPr>
          <w:rFonts w:ascii="Times New Roman" w:eastAsia="仿宋_GB2312" w:hAnsi="Times New Roman" w:cs="Times New Roman"/>
          <w:sz w:val="28"/>
          <w:szCs w:val="28"/>
        </w:rPr>
        <w:t>10</w:t>
      </w:r>
      <w:r w:rsidRPr="00BA2E5F">
        <w:rPr>
          <w:rFonts w:ascii="Times New Roman" w:eastAsia="仿宋_GB2312" w:hAnsi="Times New Roman" w:cs="Times New Roman"/>
          <w:sz w:val="28"/>
          <w:szCs w:val="28"/>
        </w:rPr>
        <w:t>万元。</w:t>
      </w:r>
    </w:p>
    <w:p w:rsidR="00C32250" w:rsidRPr="00BA2E5F" w:rsidRDefault="00C32250" w:rsidP="00C32250">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（六）实施周期</w:t>
      </w:r>
    </w:p>
    <w:p w:rsidR="00C32250" w:rsidRPr="00BA2E5F" w:rsidRDefault="00C32250" w:rsidP="00C32250">
      <w:pPr>
        <w:snapToGrid w:val="0"/>
        <w:spacing w:line="360" w:lineRule="auto"/>
        <w:ind w:firstLineChars="200" w:firstLine="560"/>
        <w:contextualSpacing/>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2021</w:t>
      </w:r>
      <w:r w:rsidRPr="00BA2E5F">
        <w:rPr>
          <w:rFonts w:ascii="Times New Roman" w:eastAsia="仿宋_GB2312" w:hAnsi="Times New Roman" w:cs="Times New Roman"/>
          <w:sz w:val="28"/>
          <w:szCs w:val="28"/>
        </w:rPr>
        <w:t>年</w:t>
      </w:r>
      <w:r w:rsidRPr="00BA2E5F">
        <w:rPr>
          <w:rFonts w:ascii="Times New Roman" w:eastAsia="仿宋_GB2312" w:hAnsi="Times New Roman" w:cs="Times New Roman"/>
          <w:sz w:val="28"/>
          <w:szCs w:val="28"/>
        </w:rPr>
        <w:t>4</w:t>
      </w:r>
      <w:r w:rsidRPr="00BA2E5F">
        <w:rPr>
          <w:rFonts w:ascii="Times New Roman" w:eastAsia="仿宋_GB2312" w:hAnsi="Times New Roman" w:cs="Times New Roman"/>
          <w:sz w:val="28"/>
          <w:szCs w:val="28"/>
        </w:rPr>
        <w:t>月</w:t>
      </w:r>
      <w:r w:rsidRPr="00BA2E5F">
        <w:rPr>
          <w:rFonts w:ascii="Times New Roman" w:eastAsia="仿宋_GB2312" w:hAnsi="Times New Roman" w:cs="Times New Roman"/>
          <w:sz w:val="28"/>
          <w:szCs w:val="28"/>
        </w:rPr>
        <w:t>-2021</w:t>
      </w:r>
      <w:r w:rsidRPr="00BA2E5F">
        <w:rPr>
          <w:rFonts w:ascii="Times New Roman" w:eastAsia="仿宋_GB2312" w:hAnsi="Times New Roman" w:cs="Times New Roman"/>
          <w:sz w:val="28"/>
          <w:szCs w:val="28"/>
        </w:rPr>
        <w:t>年</w:t>
      </w:r>
      <w:r w:rsidRPr="00BA2E5F">
        <w:rPr>
          <w:rFonts w:ascii="Times New Roman" w:eastAsia="仿宋_GB2312" w:hAnsi="Times New Roman" w:cs="Times New Roman"/>
          <w:sz w:val="28"/>
          <w:szCs w:val="28"/>
        </w:rPr>
        <w:t>12</w:t>
      </w:r>
      <w:r w:rsidRPr="00BA2E5F">
        <w:rPr>
          <w:rFonts w:ascii="Times New Roman" w:eastAsia="仿宋_GB2312" w:hAnsi="Times New Roman" w:cs="Times New Roman"/>
          <w:sz w:val="28"/>
          <w:szCs w:val="28"/>
        </w:rPr>
        <w:t>月</w:t>
      </w:r>
    </w:p>
    <w:p w:rsidR="00C32250" w:rsidRPr="00BA2E5F" w:rsidRDefault="00C32250" w:rsidP="00C32250">
      <w:pPr>
        <w:widowControl/>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br w:type="page"/>
      </w:r>
    </w:p>
    <w:p w:rsidR="00C32250" w:rsidRPr="00B0068D" w:rsidRDefault="00C32250" w:rsidP="00B0068D">
      <w:pPr>
        <w:pStyle w:val="a7"/>
        <w:numPr>
          <w:ilvl w:val="0"/>
          <w:numId w:val="1"/>
        </w:numPr>
        <w:spacing w:line="360" w:lineRule="auto"/>
        <w:ind w:firstLineChars="0"/>
        <w:jc w:val="center"/>
        <w:rPr>
          <w:rFonts w:ascii="黑体" w:eastAsia="黑体" w:hAnsi="黑体" w:cs="楷体_GB2312"/>
          <w:sz w:val="28"/>
          <w:szCs w:val="28"/>
        </w:rPr>
      </w:pPr>
      <w:r w:rsidRPr="00B0068D">
        <w:rPr>
          <w:rFonts w:ascii="黑体" w:eastAsia="黑体" w:hAnsi="黑体" w:cs="楷体_GB2312"/>
          <w:sz w:val="28"/>
          <w:szCs w:val="28"/>
        </w:rPr>
        <w:lastRenderedPageBreak/>
        <w:t>委托代理制下土地储备资产配置法律问题研究</w:t>
      </w:r>
    </w:p>
    <w:p w:rsidR="00C32250" w:rsidRPr="00BA2E5F" w:rsidRDefault="00C32250" w:rsidP="00C32250">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（一）外协任务目标</w:t>
      </w:r>
    </w:p>
    <w:p w:rsidR="00C32250" w:rsidRPr="00BA2E5F" w:rsidRDefault="00C32250" w:rsidP="00C32250">
      <w:pPr>
        <w:snapToGrid w:val="0"/>
        <w:spacing w:line="360" w:lineRule="auto"/>
        <w:ind w:firstLineChars="200" w:firstLine="560"/>
        <w:contextualSpacing/>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由于缺乏国家层面统一的立法规范，各地土地储备的发展在运行模式、储备范围、程序规范、资金筹措等方面存在差异。为实现新形势下土地储备制度持续健康发展，需要对委托代理机制下土地储备资产配置法律问题的现状、主体、权利、义务以及模式进行分析，探讨</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两统一</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职责的落实机制，提出完善我国土地储备制度的对策建议。</w:t>
      </w:r>
      <w:r w:rsidRPr="00BA2E5F">
        <w:rPr>
          <w:rFonts w:ascii="Times New Roman" w:eastAsia="仿宋_GB2312" w:hAnsi="Times New Roman" w:cs="Times New Roman"/>
          <w:sz w:val="28"/>
          <w:szCs w:val="28"/>
        </w:rPr>
        <w:t xml:space="preserve"> </w:t>
      </w:r>
    </w:p>
    <w:p w:rsidR="00C32250" w:rsidRPr="00BA2E5F" w:rsidRDefault="00C32250" w:rsidP="00C32250">
      <w:pPr>
        <w:snapToGrid w:val="0"/>
        <w:spacing w:line="360" w:lineRule="auto"/>
        <w:ind w:firstLineChars="200" w:firstLine="562"/>
        <w:contextualSpacing/>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（二）主要工作内容</w:t>
      </w:r>
    </w:p>
    <w:p w:rsidR="00C32250" w:rsidRPr="00BA2E5F" w:rsidRDefault="00C32250" w:rsidP="00C32250">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结合委托代理机制，重点从土地储备资产配置法律问题的现状、主体、权利、义务以及模式展开分析，主要研究内容如下：</w:t>
      </w:r>
    </w:p>
    <w:p w:rsidR="00C32250" w:rsidRPr="00BA2E5F" w:rsidRDefault="00C32250" w:rsidP="00C32250">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土地储备制度的立法表达。探讨土地储备制度是否需要提高其法律位阶，进而对其制度内涵予以丰富。</w:t>
      </w:r>
    </w:p>
    <w:p w:rsidR="00C32250" w:rsidRPr="00BA2E5F" w:rsidRDefault="00C32250" w:rsidP="00C32250">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w:t>
      </w:r>
      <w:r w:rsidRPr="00BA2E5F">
        <w:rPr>
          <w:rFonts w:ascii="Times New Roman" w:eastAsia="仿宋_GB2312" w:hAnsi="Times New Roman" w:cs="Times New Roman"/>
          <w:sz w:val="28"/>
          <w:szCs w:val="28"/>
        </w:rPr>
        <w:t>土地储备资产配置的模式探讨。总结梳理土地资产配置模式，建构与优化多元化土地收储方式，预防和化解土地收储过程中可能的争议。</w:t>
      </w:r>
    </w:p>
    <w:p w:rsidR="00C32250" w:rsidRPr="00BA2E5F" w:rsidRDefault="00C32250" w:rsidP="00C32250">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3.“</w:t>
      </w:r>
      <w:r w:rsidRPr="00BA2E5F">
        <w:rPr>
          <w:rFonts w:ascii="Times New Roman" w:eastAsia="仿宋_GB2312" w:hAnsi="Times New Roman" w:cs="Times New Roman"/>
          <w:sz w:val="28"/>
          <w:szCs w:val="28"/>
        </w:rPr>
        <w:t>两统一</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背景下的土地储备机构建设。结合土地收储实践及面临的新形势新要求展开研究。</w:t>
      </w:r>
    </w:p>
    <w:p w:rsidR="00C32250" w:rsidRPr="00BA2E5F" w:rsidRDefault="00C32250" w:rsidP="00C32250">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4.</w:t>
      </w:r>
      <w:r w:rsidRPr="00BA2E5F">
        <w:rPr>
          <w:rFonts w:ascii="Times New Roman" w:eastAsia="仿宋_GB2312" w:hAnsi="Times New Roman" w:cs="Times New Roman"/>
          <w:sz w:val="28"/>
          <w:szCs w:val="28"/>
        </w:rPr>
        <w:t>土地储备机构参与城市更新、土地资源资产再配置过程中的利益平衡与分配。利用民法典颁行这个历史机遇，以土地价值捕获理论为基础，通过自然资源资产配置设立用益物权方式，保障国家作为自然资源所有者权益持续实现，为我国城市更新、城市化注入新的活力。</w:t>
      </w:r>
    </w:p>
    <w:p w:rsidR="00C32250" w:rsidRPr="00BA2E5F" w:rsidRDefault="00C32250" w:rsidP="00C32250">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5.</w:t>
      </w:r>
      <w:r w:rsidRPr="00BA2E5F">
        <w:rPr>
          <w:rFonts w:ascii="Times New Roman" w:eastAsia="仿宋_GB2312" w:hAnsi="Times New Roman" w:cs="Times New Roman"/>
          <w:sz w:val="28"/>
          <w:szCs w:val="28"/>
        </w:rPr>
        <w:t>完善我国土地储备制度的建议。在广泛调研的基础上，结合土地市场、土地资产配置和土地储备运行的实际需要加以研究，并针对土地储备在调控土地市场、优化土地资产配置等方面的存在的法律问题，提出完善我国土地储备制度的相关建议。在此基础上，对</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两统</w:t>
      </w:r>
      <w:r w:rsidRPr="00BA2E5F">
        <w:rPr>
          <w:rFonts w:ascii="Times New Roman" w:eastAsia="仿宋_GB2312" w:hAnsi="Times New Roman" w:cs="Times New Roman"/>
          <w:sz w:val="28"/>
          <w:szCs w:val="28"/>
        </w:rPr>
        <w:lastRenderedPageBreak/>
        <w:t>一</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实现机制进行探讨，提升我国土地资产配置效率，维护和落实所有者权益，推动社会经济发展。</w:t>
      </w:r>
    </w:p>
    <w:p w:rsidR="00C32250" w:rsidRPr="00BA2E5F" w:rsidRDefault="00C32250" w:rsidP="00C32250">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（三）工作量</w:t>
      </w:r>
    </w:p>
    <w:p w:rsidR="00C32250" w:rsidRPr="00BA2E5F" w:rsidRDefault="00C32250" w:rsidP="00C32250">
      <w:pPr>
        <w:snapToGrid w:val="0"/>
        <w:spacing w:line="360" w:lineRule="auto"/>
        <w:ind w:firstLineChars="200" w:firstLine="560"/>
        <w:contextualSpacing/>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资料收集。搜集、整理土地储备资产配置法律问题的相关法律法规，以一定价值判断为基础，对法律规范、法律体系和立法现状进行剖析。搜集相关期刊、专著及网络文献等，全面、正确地掌握这一问题的历史、现状和相关概念，为本项目的研究奠定理论基础。</w:t>
      </w:r>
    </w:p>
    <w:p w:rsidR="00C32250" w:rsidRPr="00BA2E5F" w:rsidRDefault="00C32250" w:rsidP="00C32250">
      <w:pPr>
        <w:snapToGrid w:val="0"/>
        <w:spacing w:line="360" w:lineRule="auto"/>
        <w:ind w:firstLineChars="200" w:firstLine="560"/>
        <w:contextualSpacing/>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w:t>
      </w:r>
      <w:r w:rsidRPr="00BA2E5F">
        <w:rPr>
          <w:rFonts w:ascii="Times New Roman" w:eastAsia="仿宋_GB2312" w:hAnsi="Times New Roman" w:cs="Times New Roman"/>
          <w:sz w:val="28"/>
          <w:szCs w:val="28"/>
        </w:rPr>
        <w:t>实证调研。对不同地区的规范制定和制度执行情况进行广泛调研，在所得数据或者案例的基础上，结合市场情况探究土地储备、资产配置的实际需要，提出适合国情的完善路径。</w:t>
      </w:r>
    </w:p>
    <w:p w:rsidR="00C32250" w:rsidRPr="00BA2E5F" w:rsidRDefault="00C32250" w:rsidP="00C32250">
      <w:pPr>
        <w:snapToGrid w:val="0"/>
        <w:spacing w:line="360" w:lineRule="auto"/>
        <w:ind w:firstLineChars="200" w:firstLine="560"/>
        <w:contextualSpacing/>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3.</w:t>
      </w:r>
      <w:r w:rsidRPr="00BA2E5F">
        <w:rPr>
          <w:rFonts w:ascii="Times New Roman" w:eastAsia="仿宋_GB2312" w:hAnsi="Times New Roman" w:cs="Times New Roman"/>
          <w:sz w:val="28"/>
          <w:szCs w:val="28"/>
        </w:rPr>
        <w:t>撰写报告。确定报告主旨大纲，就有价值的具体问题展开具体论证和阐述，形成相关成果。</w:t>
      </w:r>
    </w:p>
    <w:p w:rsidR="00C32250" w:rsidRPr="00BA2E5F" w:rsidRDefault="00C32250" w:rsidP="00C32250">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（四）成果要求</w:t>
      </w:r>
    </w:p>
    <w:p w:rsidR="00C32250" w:rsidRPr="00BA2E5F" w:rsidRDefault="00C32250" w:rsidP="00C32250">
      <w:pPr>
        <w:snapToGrid w:val="0"/>
        <w:spacing w:line="360" w:lineRule="auto"/>
        <w:ind w:firstLineChars="200" w:firstLine="560"/>
        <w:contextualSpacing/>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《委托代理机制下土地储备资产配置法律问题研究报告》</w:t>
      </w:r>
    </w:p>
    <w:p w:rsidR="00C32250" w:rsidRPr="00BA2E5F" w:rsidRDefault="00C32250" w:rsidP="00C32250">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（五）经费</w:t>
      </w:r>
    </w:p>
    <w:p w:rsidR="00C32250" w:rsidRPr="00BA2E5F" w:rsidRDefault="00C32250" w:rsidP="00C32250">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bCs/>
          <w:sz w:val="28"/>
          <w:szCs w:val="28"/>
        </w:rPr>
        <w:t>14</w:t>
      </w:r>
      <w:r w:rsidRPr="00BA2E5F">
        <w:rPr>
          <w:rFonts w:ascii="Times New Roman" w:eastAsia="仿宋_GB2312" w:hAnsi="Times New Roman" w:cs="Times New Roman"/>
          <w:bCs/>
          <w:sz w:val="28"/>
          <w:szCs w:val="28"/>
        </w:rPr>
        <w:t>万元</w:t>
      </w:r>
    </w:p>
    <w:p w:rsidR="00C32250" w:rsidRPr="00BA2E5F" w:rsidRDefault="00C32250" w:rsidP="00C32250">
      <w:pPr>
        <w:spacing w:line="360" w:lineRule="auto"/>
        <w:ind w:firstLineChars="200" w:firstLine="562"/>
        <w:jc w:val="left"/>
        <w:rPr>
          <w:rFonts w:ascii="Times New Roman" w:eastAsia="仿宋_GB2312" w:hAnsi="Times New Roman" w:cs="Times New Roman"/>
          <w:b/>
          <w:color w:val="000000"/>
          <w:sz w:val="28"/>
          <w:szCs w:val="28"/>
        </w:rPr>
      </w:pPr>
      <w:r w:rsidRPr="00BA2E5F">
        <w:rPr>
          <w:rFonts w:ascii="Times New Roman" w:eastAsia="仿宋_GB2312" w:hAnsi="Times New Roman" w:cs="Times New Roman"/>
          <w:b/>
          <w:color w:val="000000"/>
          <w:sz w:val="28"/>
          <w:szCs w:val="28"/>
        </w:rPr>
        <w:t>（六）实施周期</w:t>
      </w:r>
    </w:p>
    <w:p w:rsidR="00C32250" w:rsidRPr="00BA2E5F" w:rsidRDefault="00C32250" w:rsidP="00C32250">
      <w:pPr>
        <w:spacing w:line="360" w:lineRule="auto"/>
        <w:ind w:firstLineChars="200" w:firstLine="560"/>
        <w:jc w:val="left"/>
        <w:rPr>
          <w:rFonts w:ascii="Times New Roman" w:eastAsia="仿宋_GB2312" w:hAnsi="Times New Roman" w:cs="Times New Roman"/>
          <w:b/>
          <w:color w:val="000000"/>
          <w:sz w:val="28"/>
          <w:szCs w:val="28"/>
        </w:rPr>
      </w:pPr>
      <w:r w:rsidRPr="00BA2E5F">
        <w:rPr>
          <w:rFonts w:ascii="Times New Roman" w:eastAsia="仿宋_GB2312" w:hAnsi="Times New Roman" w:cs="Times New Roman"/>
          <w:bCs/>
          <w:sz w:val="28"/>
          <w:szCs w:val="28"/>
        </w:rPr>
        <w:t>2021</w:t>
      </w:r>
      <w:r w:rsidRPr="00BA2E5F">
        <w:rPr>
          <w:rFonts w:ascii="Times New Roman" w:eastAsia="仿宋_GB2312" w:hAnsi="Times New Roman" w:cs="Times New Roman"/>
          <w:bCs/>
          <w:sz w:val="28"/>
          <w:szCs w:val="28"/>
        </w:rPr>
        <w:t>年</w:t>
      </w:r>
      <w:r w:rsidRPr="00BA2E5F">
        <w:rPr>
          <w:rFonts w:ascii="Times New Roman" w:eastAsia="仿宋_GB2312" w:hAnsi="Times New Roman" w:cs="Times New Roman"/>
          <w:bCs/>
          <w:sz w:val="28"/>
          <w:szCs w:val="28"/>
        </w:rPr>
        <w:t>4</w:t>
      </w:r>
      <w:r w:rsidRPr="00BA2E5F">
        <w:rPr>
          <w:rFonts w:ascii="Times New Roman" w:eastAsia="仿宋_GB2312" w:hAnsi="Times New Roman" w:cs="Times New Roman"/>
          <w:bCs/>
          <w:sz w:val="28"/>
          <w:szCs w:val="28"/>
        </w:rPr>
        <w:t>月</w:t>
      </w:r>
      <w:r w:rsidRPr="00BA2E5F">
        <w:rPr>
          <w:rFonts w:ascii="Times New Roman" w:eastAsia="仿宋_GB2312" w:hAnsi="Times New Roman" w:cs="Times New Roman"/>
          <w:bCs/>
          <w:sz w:val="28"/>
          <w:szCs w:val="28"/>
        </w:rPr>
        <w:t>-2021</w:t>
      </w:r>
      <w:r w:rsidRPr="00BA2E5F">
        <w:rPr>
          <w:rFonts w:ascii="Times New Roman" w:eastAsia="仿宋_GB2312" w:hAnsi="Times New Roman" w:cs="Times New Roman"/>
          <w:bCs/>
          <w:sz w:val="28"/>
          <w:szCs w:val="28"/>
        </w:rPr>
        <w:t>年</w:t>
      </w:r>
      <w:r w:rsidRPr="00BA2E5F">
        <w:rPr>
          <w:rFonts w:ascii="Times New Roman" w:eastAsia="仿宋_GB2312" w:hAnsi="Times New Roman" w:cs="Times New Roman"/>
          <w:bCs/>
          <w:sz w:val="28"/>
          <w:szCs w:val="28"/>
        </w:rPr>
        <w:t>12</w:t>
      </w:r>
      <w:r w:rsidRPr="00BA2E5F">
        <w:rPr>
          <w:rFonts w:ascii="Times New Roman" w:eastAsia="仿宋_GB2312" w:hAnsi="Times New Roman" w:cs="Times New Roman"/>
          <w:bCs/>
          <w:sz w:val="28"/>
          <w:szCs w:val="28"/>
        </w:rPr>
        <w:t>月</w:t>
      </w:r>
    </w:p>
    <w:p w:rsidR="00C32250" w:rsidRPr="00BA2E5F" w:rsidRDefault="00C32250" w:rsidP="00C32250">
      <w:pPr>
        <w:widowControl/>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br w:type="page"/>
      </w:r>
    </w:p>
    <w:p w:rsidR="00C32250" w:rsidRPr="00B0068D" w:rsidRDefault="00C32250" w:rsidP="00B0068D">
      <w:pPr>
        <w:pStyle w:val="a7"/>
        <w:numPr>
          <w:ilvl w:val="0"/>
          <w:numId w:val="1"/>
        </w:numPr>
        <w:spacing w:line="360" w:lineRule="auto"/>
        <w:ind w:firstLineChars="0"/>
        <w:jc w:val="center"/>
        <w:rPr>
          <w:rFonts w:ascii="黑体" w:eastAsia="黑体" w:hAnsi="黑体" w:cs="楷体_GB2312"/>
          <w:sz w:val="28"/>
          <w:szCs w:val="28"/>
        </w:rPr>
      </w:pPr>
      <w:r w:rsidRPr="00B0068D">
        <w:rPr>
          <w:rFonts w:ascii="黑体" w:eastAsia="黑体" w:hAnsi="黑体" w:cs="楷体_GB2312"/>
          <w:sz w:val="28"/>
          <w:szCs w:val="28"/>
        </w:rPr>
        <w:lastRenderedPageBreak/>
        <w:t>国有建设用地使用权配置类型与权能研究</w:t>
      </w:r>
    </w:p>
    <w:p w:rsidR="00C32250" w:rsidRPr="00BA2E5F" w:rsidRDefault="00C32250" w:rsidP="00C32250">
      <w:pPr>
        <w:spacing w:line="360" w:lineRule="auto"/>
        <w:ind w:firstLineChars="200" w:firstLine="562"/>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（一）外协任务目标</w:t>
      </w:r>
    </w:p>
    <w:p w:rsidR="00C32250" w:rsidRPr="00BA2E5F" w:rsidRDefault="00C32250" w:rsidP="00C32250">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深入研究国有建设用地使用权配置类型及相关权能设置是实现全民所有自然资源资产优化配置、落实和维护全民所有自然资源资产所有者权益的重要论题。本项目的研究目标包括以下三个方面：</w:t>
      </w:r>
    </w:p>
    <w:p w:rsidR="00C32250" w:rsidRPr="00BA2E5F" w:rsidRDefault="00C32250" w:rsidP="00C32250">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．深入把握</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四令一文</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的执行现状及存在的主要问题等；</w:t>
      </w:r>
    </w:p>
    <w:p w:rsidR="00C32250" w:rsidRPr="00BA2E5F" w:rsidRDefault="00C32250" w:rsidP="00C32250">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w:t>
      </w:r>
      <w:r w:rsidRPr="00BA2E5F">
        <w:rPr>
          <w:rFonts w:ascii="Times New Roman" w:eastAsia="仿宋_GB2312" w:hAnsi="Times New Roman" w:cs="Times New Roman"/>
          <w:sz w:val="28"/>
          <w:szCs w:val="28"/>
        </w:rPr>
        <w:t>．掌握</w:t>
      </w:r>
      <w:proofErr w:type="gramStart"/>
      <w:r w:rsidRPr="00BA2E5F">
        <w:rPr>
          <w:rFonts w:ascii="Times New Roman" w:eastAsia="仿宋_GB2312" w:hAnsi="Times New Roman" w:cs="Times New Roman"/>
          <w:sz w:val="28"/>
          <w:szCs w:val="28"/>
        </w:rPr>
        <w:t>典型国家</w:t>
      </w:r>
      <w:proofErr w:type="gramEnd"/>
      <w:r w:rsidRPr="00BA2E5F">
        <w:rPr>
          <w:rFonts w:ascii="Times New Roman" w:eastAsia="仿宋_GB2312" w:hAnsi="Times New Roman" w:cs="Times New Roman"/>
          <w:sz w:val="28"/>
          <w:szCs w:val="28"/>
        </w:rPr>
        <w:t>或地区的土地市场运行过程中，在建设用地配置类型、实施机制以及权能设置等方面的制度政策和实践经验；</w:t>
      </w:r>
    </w:p>
    <w:p w:rsidR="00C32250" w:rsidRPr="00BA2E5F" w:rsidRDefault="00C32250" w:rsidP="00C32250">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3</w:t>
      </w:r>
      <w:r w:rsidRPr="00BA2E5F">
        <w:rPr>
          <w:rFonts w:ascii="Times New Roman" w:eastAsia="仿宋_GB2312" w:hAnsi="Times New Roman" w:cs="Times New Roman"/>
          <w:sz w:val="28"/>
          <w:szCs w:val="28"/>
        </w:rPr>
        <w:t>．围绕</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统一行使全民所有自然资源资产所有者职责</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的定位，并结合新时代国有建设用地配置和市场建设的要求和需求，凝练提出国有建设用地使用权配置类型与权能设置的制度方案与政策建议等。</w:t>
      </w:r>
    </w:p>
    <w:p w:rsidR="00C32250" w:rsidRPr="00BA2E5F" w:rsidRDefault="00C32250" w:rsidP="00C32250">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（二）主要工作内容</w:t>
      </w:r>
    </w:p>
    <w:p w:rsidR="00C32250" w:rsidRPr="00BA2E5F" w:rsidRDefault="00C32250" w:rsidP="00C32250">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本项目将主要研究以下三方面内容：</w:t>
      </w:r>
    </w:p>
    <w:p w:rsidR="00C32250" w:rsidRPr="00BA2E5F" w:rsidRDefault="00C32250" w:rsidP="00C32250">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．国内现状</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四令一文</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执行情况评估。主要是基于对</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四令一文</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执行情况的评估，分析梳理我国国有建设用地使用权配置的制度政策现状。包括：（</w:t>
      </w: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）回顾总结</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四令一文</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颁行以来，在推动我国国有建设用地市场建立健全和优化国有建设用地使用权配置等方面的积极作用与成效。（</w:t>
      </w:r>
      <w:r w:rsidRPr="00BA2E5F">
        <w:rPr>
          <w:rFonts w:ascii="Times New Roman" w:eastAsia="仿宋_GB2312" w:hAnsi="Times New Roman" w:cs="Times New Roman"/>
          <w:sz w:val="28"/>
          <w:szCs w:val="28"/>
        </w:rPr>
        <w:t>2</w:t>
      </w:r>
      <w:r w:rsidRPr="00BA2E5F">
        <w:rPr>
          <w:rFonts w:ascii="Times New Roman" w:eastAsia="仿宋_GB2312" w:hAnsi="Times New Roman" w:cs="Times New Roman"/>
          <w:sz w:val="28"/>
          <w:szCs w:val="28"/>
        </w:rPr>
        <w:t>）全面剖析</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四令一文</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在实施过程中存在的主要问题及负面影响等。（</w:t>
      </w:r>
      <w:r w:rsidRPr="00BA2E5F">
        <w:rPr>
          <w:rFonts w:ascii="Times New Roman" w:eastAsia="仿宋_GB2312" w:hAnsi="Times New Roman" w:cs="Times New Roman"/>
          <w:sz w:val="28"/>
          <w:szCs w:val="28"/>
        </w:rPr>
        <w:t>3</w:t>
      </w:r>
      <w:r w:rsidRPr="00BA2E5F">
        <w:rPr>
          <w:rFonts w:ascii="Times New Roman" w:eastAsia="仿宋_GB2312" w:hAnsi="Times New Roman" w:cs="Times New Roman"/>
          <w:sz w:val="28"/>
          <w:szCs w:val="28"/>
        </w:rPr>
        <w:t>）对照最新的法律法规和相关政策文件，系统梳理</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四令一文</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相关条款的适用性及可能存着的制度政策冲突与缺陷等。</w:t>
      </w:r>
    </w:p>
    <w:p w:rsidR="00C32250" w:rsidRPr="00BA2E5F" w:rsidRDefault="00C32250" w:rsidP="00C32250">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w:t>
      </w:r>
      <w:r w:rsidRPr="00BA2E5F">
        <w:rPr>
          <w:rFonts w:ascii="Times New Roman" w:eastAsia="仿宋_GB2312" w:hAnsi="Times New Roman" w:cs="Times New Roman"/>
          <w:sz w:val="28"/>
          <w:szCs w:val="28"/>
        </w:rPr>
        <w:t>．</w:t>
      </w:r>
      <w:proofErr w:type="gramStart"/>
      <w:r w:rsidRPr="00BA2E5F">
        <w:rPr>
          <w:rFonts w:ascii="Times New Roman" w:eastAsia="仿宋_GB2312" w:hAnsi="Times New Roman" w:cs="Times New Roman"/>
          <w:sz w:val="28"/>
          <w:szCs w:val="28"/>
        </w:rPr>
        <w:t>典型国家</w:t>
      </w:r>
      <w:proofErr w:type="gramEnd"/>
      <w:r w:rsidRPr="00BA2E5F">
        <w:rPr>
          <w:rFonts w:ascii="Times New Roman" w:eastAsia="仿宋_GB2312" w:hAnsi="Times New Roman" w:cs="Times New Roman"/>
          <w:sz w:val="28"/>
          <w:szCs w:val="28"/>
        </w:rPr>
        <w:t>或地区的制度政策经验及启示。收集梳理北美、欧洲以及东南亚等</w:t>
      </w:r>
      <w:proofErr w:type="gramStart"/>
      <w:r w:rsidRPr="00BA2E5F">
        <w:rPr>
          <w:rFonts w:ascii="Times New Roman" w:eastAsia="仿宋_GB2312" w:hAnsi="Times New Roman" w:cs="Times New Roman"/>
          <w:sz w:val="28"/>
          <w:szCs w:val="28"/>
        </w:rPr>
        <w:t>典型国家</w:t>
      </w:r>
      <w:proofErr w:type="gramEnd"/>
      <w:r w:rsidRPr="00BA2E5F">
        <w:rPr>
          <w:rFonts w:ascii="Times New Roman" w:eastAsia="仿宋_GB2312" w:hAnsi="Times New Roman" w:cs="Times New Roman"/>
          <w:sz w:val="28"/>
          <w:szCs w:val="28"/>
        </w:rPr>
        <w:t>或地区在土地市场运行，特别是建设用地配置方面的制度政策规定和实践情况，从建设用地配置类型、实施机制以及权能设置等方面凝练相关经验；在此基础上进一步提出可供我国借鉴的政策启示。</w:t>
      </w:r>
    </w:p>
    <w:p w:rsidR="00C32250" w:rsidRPr="00BA2E5F" w:rsidRDefault="00C32250" w:rsidP="00C32250">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lastRenderedPageBreak/>
        <w:t>3</w:t>
      </w:r>
      <w:r w:rsidRPr="00BA2E5F">
        <w:rPr>
          <w:rFonts w:ascii="Times New Roman" w:eastAsia="仿宋_GB2312" w:hAnsi="Times New Roman" w:cs="Times New Roman"/>
          <w:sz w:val="28"/>
          <w:szCs w:val="28"/>
        </w:rPr>
        <w:t>．在自然资源资产管理体制下，国有建设用地使用权配置类型、设置、权能。在系统分析和评估现行国有建设用地配置制度和政策实施情况的基础上，围绕</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统一行使全民所有自然资源资产所有者职责</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的定位，并结合新时代国有建设用地配置和市场建设的要求和需求，借鉴</w:t>
      </w:r>
      <w:proofErr w:type="gramStart"/>
      <w:r w:rsidRPr="00BA2E5F">
        <w:rPr>
          <w:rFonts w:ascii="Times New Roman" w:eastAsia="仿宋_GB2312" w:hAnsi="Times New Roman" w:cs="Times New Roman"/>
          <w:sz w:val="28"/>
          <w:szCs w:val="28"/>
        </w:rPr>
        <w:t>典型国家</w:t>
      </w:r>
      <w:proofErr w:type="gramEnd"/>
      <w:r w:rsidRPr="00BA2E5F">
        <w:rPr>
          <w:rFonts w:ascii="Times New Roman" w:eastAsia="仿宋_GB2312" w:hAnsi="Times New Roman" w:cs="Times New Roman"/>
          <w:sz w:val="28"/>
          <w:szCs w:val="28"/>
        </w:rPr>
        <w:t>或地区相关制度政策经验，探讨如何健全国有建设用地使用权配置类型（包括使用权出租、出让、转让、抵押、收回等的适用范围、内容和条件等）、如何优化政策运行机制（如，配置途径或市场交易形式等）以及如何完善相关权能设置（包括租赁权、使用权、抵押权以及他项权利的设置等）等一系列问题，并据此提出国有建设用地使用权配置类型与权能。</w:t>
      </w:r>
    </w:p>
    <w:p w:rsidR="00C32250" w:rsidRPr="00BA2E5F" w:rsidRDefault="00C32250" w:rsidP="00C32250">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（三）工作量</w:t>
      </w:r>
    </w:p>
    <w:p w:rsidR="00C32250" w:rsidRPr="00BA2E5F" w:rsidRDefault="00C32250" w:rsidP="00C32250">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形成《国有建设用地使用权配置类型与权能研究》报告。</w:t>
      </w:r>
    </w:p>
    <w:p w:rsidR="00C32250" w:rsidRPr="00BA2E5F" w:rsidRDefault="00C32250" w:rsidP="00C32250">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（四）成果要求</w:t>
      </w:r>
    </w:p>
    <w:p w:rsidR="00C32250" w:rsidRPr="00BA2E5F" w:rsidRDefault="00C32250" w:rsidP="00C32250">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基于对当前国内</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四令一文</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执行情况的评估，分析梳理我国国有建设用地使用权配置的制度政策现状，特别是剖析</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四令一文</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在实施过程中存在的主要问题及可能存在的制度政策冲突与缺陷等；进一步地，围绕建设用地配置类型、实施机制以及权能设置等方面内容，梳理并凝练</w:t>
      </w:r>
      <w:proofErr w:type="gramStart"/>
      <w:r w:rsidRPr="00BA2E5F">
        <w:rPr>
          <w:rFonts w:ascii="Times New Roman" w:eastAsia="仿宋_GB2312" w:hAnsi="Times New Roman" w:cs="Times New Roman"/>
          <w:sz w:val="28"/>
          <w:szCs w:val="28"/>
        </w:rPr>
        <w:t>典型国家</w:t>
      </w:r>
      <w:proofErr w:type="gramEnd"/>
      <w:r w:rsidRPr="00BA2E5F">
        <w:rPr>
          <w:rFonts w:ascii="Times New Roman" w:eastAsia="仿宋_GB2312" w:hAnsi="Times New Roman" w:cs="Times New Roman"/>
          <w:sz w:val="28"/>
          <w:szCs w:val="28"/>
        </w:rPr>
        <w:t>或地区的相关制度政策经验及启示；在此基础上，依据当前自然资源资产管理的最新要求，并结合新时代国有建设用地配置和市场化建设的需求，借鉴</w:t>
      </w:r>
      <w:proofErr w:type="gramStart"/>
      <w:r w:rsidRPr="00BA2E5F">
        <w:rPr>
          <w:rFonts w:ascii="Times New Roman" w:eastAsia="仿宋_GB2312" w:hAnsi="Times New Roman" w:cs="Times New Roman"/>
          <w:sz w:val="28"/>
          <w:szCs w:val="28"/>
        </w:rPr>
        <w:t>典型国家</w:t>
      </w:r>
      <w:proofErr w:type="gramEnd"/>
      <w:r w:rsidRPr="00BA2E5F">
        <w:rPr>
          <w:rFonts w:ascii="Times New Roman" w:eastAsia="仿宋_GB2312" w:hAnsi="Times New Roman" w:cs="Times New Roman"/>
          <w:sz w:val="28"/>
          <w:szCs w:val="28"/>
        </w:rPr>
        <w:t>或地区的有益经验，深入探讨如何健全国有建设用地使用权配置类型、优化政策运行机制和完善相关权能设置等问题，并据此凝练提出国有建设用地使用权配置类型与权能设置的制度方案与政策建议等，汇总形成《国有建设用地使用权配置类型与权能研究》报告，报告内容齐全，格式规范，通过专家验收。</w:t>
      </w:r>
    </w:p>
    <w:p w:rsidR="00C32250" w:rsidRPr="00BA2E5F" w:rsidRDefault="00C32250" w:rsidP="00C32250">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lastRenderedPageBreak/>
        <w:t>（五）经费</w:t>
      </w:r>
    </w:p>
    <w:p w:rsidR="00C32250" w:rsidRPr="00BA2E5F" w:rsidRDefault="00C32250" w:rsidP="00C32250">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bCs/>
          <w:sz w:val="28"/>
          <w:szCs w:val="28"/>
        </w:rPr>
        <w:t>10</w:t>
      </w:r>
      <w:r w:rsidRPr="00BA2E5F">
        <w:rPr>
          <w:rFonts w:ascii="Times New Roman" w:eastAsia="仿宋_GB2312" w:hAnsi="Times New Roman" w:cs="Times New Roman"/>
          <w:bCs/>
          <w:sz w:val="28"/>
          <w:szCs w:val="28"/>
        </w:rPr>
        <w:t>万元</w:t>
      </w:r>
    </w:p>
    <w:p w:rsidR="00C32250" w:rsidRPr="00BA2E5F" w:rsidRDefault="00C32250" w:rsidP="00C32250">
      <w:pPr>
        <w:spacing w:line="360" w:lineRule="auto"/>
        <w:ind w:firstLineChars="200" w:firstLine="562"/>
        <w:jc w:val="left"/>
        <w:rPr>
          <w:rFonts w:ascii="Times New Roman" w:eastAsia="仿宋_GB2312" w:hAnsi="Times New Roman" w:cs="Times New Roman"/>
          <w:b/>
          <w:color w:val="000000"/>
          <w:sz w:val="28"/>
          <w:szCs w:val="28"/>
        </w:rPr>
      </w:pPr>
      <w:r w:rsidRPr="00BA2E5F">
        <w:rPr>
          <w:rFonts w:ascii="Times New Roman" w:eastAsia="仿宋_GB2312" w:hAnsi="Times New Roman" w:cs="Times New Roman"/>
          <w:b/>
          <w:color w:val="000000"/>
          <w:sz w:val="28"/>
          <w:szCs w:val="28"/>
        </w:rPr>
        <w:t>（六）实施周期</w:t>
      </w:r>
    </w:p>
    <w:p w:rsidR="00C32250" w:rsidRPr="00BA2E5F" w:rsidRDefault="00C32250" w:rsidP="00C32250">
      <w:pPr>
        <w:spacing w:line="360" w:lineRule="auto"/>
        <w:ind w:firstLineChars="200" w:firstLine="560"/>
        <w:jc w:val="left"/>
        <w:rPr>
          <w:rFonts w:ascii="Times New Roman" w:eastAsia="仿宋_GB2312" w:hAnsi="Times New Roman" w:cs="Times New Roman"/>
          <w:b/>
          <w:color w:val="000000"/>
          <w:sz w:val="28"/>
          <w:szCs w:val="28"/>
        </w:rPr>
      </w:pPr>
      <w:r w:rsidRPr="00BA2E5F">
        <w:rPr>
          <w:rFonts w:ascii="Times New Roman" w:eastAsia="仿宋_GB2312" w:hAnsi="Times New Roman" w:cs="Times New Roman"/>
          <w:bCs/>
          <w:sz w:val="28"/>
          <w:szCs w:val="28"/>
        </w:rPr>
        <w:t>2021</w:t>
      </w:r>
      <w:r w:rsidRPr="00BA2E5F">
        <w:rPr>
          <w:rFonts w:ascii="Times New Roman" w:eastAsia="仿宋_GB2312" w:hAnsi="Times New Roman" w:cs="Times New Roman"/>
          <w:bCs/>
          <w:sz w:val="28"/>
          <w:szCs w:val="28"/>
        </w:rPr>
        <w:t>年</w:t>
      </w:r>
      <w:r w:rsidRPr="00BA2E5F">
        <w:rPr>
          <w:rFonts w:ascii="Times New Roman" w:eastAsia="仿宋_GB2312" w:hAnsi="Times New Roman" w:cs="Times New Roman"/>
          <w:bCs/>
          <w:sz w:val="28"/>
          <w:szCs w:val="28"/>
        </w:rPr>
        <w:t>4</w:t>
      </w:r>
      <w:r w:rsidRPr="00BA2E5F">
        <w:rPr>
          <w:rFonts w:ascii="Times New Roman" w:eastAsia="仿宋_GB2312" w:hAnsi="Times New Roman" w:cs="Times New Roman"/>
          <w:bCs/>
          <w:sz w:val="28"/>
          <w:szCs w:val="28"/>
        </w:rPr>
        <w:t>月</w:t>
      </w:r>
      <w:r w:rsidRPr="00BA2E5F">
        <w:rPr>
          <w:rFonts w:ascii="Times New Roman" w:eastAsia="仿宋_GB2312" w:hAnsi="Times New Roman" w:cs="Times New Roman"/>
          <w:bCs/>
          <w:sz w:val="28"/>
          <w:szCs w:val="28"/>
        </w:rPr>
        <w:t>-2021</w:t>
      </w:r>
      <w:r w:rsidRPr="00BA2E5F">
        <w:rPr>
          <w:rFonts w:ascii="Times New Roman" w:eastAsia="仿宋_GB2312" w:hAnsi="Times New Roman" w:cs="Times New Roman"/>
          <w:bCs/>
          <w:sz w:val="28"/>
          <w:szCs w:val="28"/>
        </w:rPr>
        <w:t>年</w:t>
      </w:r>
      <w:r w:rsidRPr="00BA2E5F">
        <w:rPr>
          <w:rFonts w:ascii="Times New Roman" w:eastAsia="仿宋_GB2312" w:hAnsi="Times New Roman" w:cs="Times New Roman"/>
          <w:bCs/>
          <w:sz w:val="28"/>
          <w:szCs w:val="28"/>
        </w:rPr>
        <w:t>12</w:t>
      </w:r>
      <w:r w:rsidRPr="00BA2E5F">
        <w:rPr>
          <w:rFonts w:ascii="Times New Roman" w:eastAsia="仿宋_GB2312" w:hAnsi="Times New Roman" w:cs="Times New Roman"/>
          <w:bCs/>
          <w:sz w:val="28"/>
          <w:szCs w:val="28"/>
        </w:rPr>
        <w:t>月</w:t>
      </w:r>
    </w:p>
    <w:p w:rsidR="00537E2B" w:rsidRPr="00BA2E5F" w:rsidRDefault="00537E2B">
      <w:pPr>
        <w:widowControl/>
        <w:jc w:val="left"/>
        <w:rPr>
          <w:rFonts w:ascii="Times New Roman" w:eastAsia="方正小标宋简体" w:hAnsi="Times New Roman" w:cs="Times New Roman"/>
          <w:b/>
          <w:sz w:val="36"/>
          <w:szCs w:val="36"/>
        </w:rPr>
      </w:pPr>
      <w:r w:rsidRPr="00BA2E5F">
        <w:rPr>
          <w:rFonts w:ascii="Times New Roman" w:eastAsia="方正小标宋简体" w:hAnsi="Times New Roman" w:cs="Times New Roman"/>
          <w:b/>
          <w:sz w:val="36"/>
          <w:szCs w:val="36"/>
        </w:rPr>
        <w:br w:type="page"/>
      </w:r>
    </w:p>
    <w:p w:rsidR="007D523C" w:rsidRPr="007A1549" w:rsidRDefault="007D523C" w:rsidP="007A1549">
      <w:pPr>
        <w:pStyle w:val="a7"/>
        <w:numPr>
          <w:ilvl w:val="0"/>
          <w:numId w:val="1"/>
        </w:numPr>
        <w:spacing w:line="360" w:lineRule="auto"/>
        <w:ind w:firstLineChars="0"/>
        <w:jc w:val="center"/>
        <w:rPr>
          <w:rFonts w:ascii="黑体" w:eastAsia="黑体" w:hAnsi="黑体" w:cs="楷体_GB2312"/>
          <w:sz w:val="28"/>
          <w:szCs w:val="28"/>
        </w:rPr>
      </w:pPr>
      <w:r w:rsidRPr="007A1549">
        <w:rPr>
          <w:rFonts w:ascii="黑体" w:eastAsia="黑体" w:hAnsi="黑体" w:cs="楷体_GB2312"/>
          <w:sz w:val="28"/>
          <w:szCs w:val="28"/>
        </w:rPr>
        <w:lastRenderedPageBreak/>
        <w:t>耕地保护技术监测与核查</w:t>
      </w:r>
    </w:p>
    <w:p w:rsidR="007D523C" w:rsidRPr="00BA2E5F" w:rsidRDefault="007D523C" w:rsidP="007D523C">
      <w:pPr>
        <w:spacing w:line="360" w:lineRule="auto"/>
        <w:ind w:firstLineChars="200" w:firstLine="562"/>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（一）外协任务目标</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开展全国补充耕地项目、跨省</w:t>
      </w:r>
      <w:proofErr w:type="gramStart"/>
      <w:r w:rsidRPr="00BA2E5F">
        <w:rPr>
          <w:rFonts w:ascii="Times New Roman" w:eastAsia="仿宋_GB2312" w:hAnsi="Times New Roman" w:cs="Times New Roman"/>
          <w:sz w:val="28"/>
          <w:szCs w:val="28"/>
        </w:rPr>
        <w:t>域国家</w:t>
      </w:r>
      <w:proofErr w:type="gramEnd"/>
      <w:r w:rsidRPr="00BA2E5F">
        <w:rPr>
          <w:rFonts w:ascii="Times New Roman" w:eastAsia="仿宋_GB2312" w:hAnsi="Times New Roman" w:cs="Times New Roman"/>
          <w:sz w:val="28"/>
          <w:szCs w:val="28"/>
        </w:rPr>
        <w:t>统筹补充耕地项目、耕地</w:t>
      </w:r>
      <w:proofErr w:type="gramStart"/>
      <w:r w:rsidRPr="00BA2E5F">
        <w:rPr>
          <w:rFonts w:ascii="Times New Roman" w:eastAsia="仿宋_GB2312" w:hAnsi="Times New Roman" w:cs="Times New Roman"/>
          <w:sz w:val="28"/>
          <w:szCs w:val="28"/>
        </w:rPr>
        <w:t>卫片监督</w:t>
      </w:r>
      <w:proofErr w:type="gramEnd"/>
      <w:r w:rsidRPr="00BA2E5F">
        <w:rPr>
          <w:rFonts w:ascii="Times New Roman" w:eastAsia="仿宋_GB2312" w:hAnsi="Times New Roman" w:cs="Times New Roman"/>
          <w:sz w:val="28"/>
          <w:szCs w:val="28"/>
        </w:rPr>
        <w:t>问题项目的日常内、外业技术核查与常态化监测，对耕地保护相关的核查与监测数据进行汇总、统计与分析，为落实最严格的耕地保护制度、耕地</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数量、质量、生态</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三位一体保护及耕地占补平衡</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占一补</w:t>
      </w:r>
      <w:proofErr w:type="gramStart"/>
      <w:r w:rsidRPr="00BA2E5F">
        <w:rPr>
          <w:rFonts w:ascii="Times New Roman" w:eastAsia="仿宋_GB2312" w:hAnsi="Times New Roman" w:cs="Times New Roman"/>
          <w:sz w:val="28"/>
          <w:szCs w:val="28"/>
        </w:rPr>
        <w:t>一</w:t>
      </w:r>
      <w:proofErr w:type="gramEnd"/>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占优补优</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占水田补水田</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要求提供技术支撑。</w:t>
      </w:r>
    </w:p>
    <w:p w:rsidR="007D523C" w:rsidRPr="00BA2E5F" w:rsidRDefault="007D523C" w:rsidP="007D523C">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（二）主要工作内容</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补充耕地日常核查与监测；</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w:t>
      </w:r>
      <w:r w:rsidRPr="00BA2E5F">
        <w:rPr>
          <w:rFonts w:ascii="Times New Roman" w:eastAsia="仿宋_GB2312" w:hAnsi="Times New Roman" w:cs="Times New Roman"/>
          <w:sz w:val="28"/>
          <w:szCs w:val="28"/>
        </w:rPr>
        <w:t>跨省</w:t>
      </w:r>
      <w:proofErr w:type="gramStart"/>
      <w:r w:rsidRPr="00BA2E5F">
        <w:rPr>
          <w:rFonts w:ascii="Times New Roman" w:eastAsia="仿宋_GB2312" w:hAnsi="Times New Roman" w:cs="Times New Roman"/>
          <w:sz w:val="28"/>
          <w:szCs w:val="28"/>
        </w:rPr>
        <w:t>域国家</w:t>
      </w:r>
      <w:proofErr w:type="gramEnd"/>
      <w:r w:rsidRPr="00BA2E5F">
        <w:rPr>
          <w:rFonts w:ascii="Times New Roman" w:eastAsia="仿宋_GB2312" w:hAnsi="Times New Roman" w:cs="Times New Roman"/>
          <w:sz w:val="28"/>
          <w:szCs w:val="28"/>
        </w:rPr>
        <w:t>统筹补充耕地技术核查；</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3.</w:t>
      </w:r>
      <w:r w:rsidRPr="00BA2E5F">
        <w:rPr>
          <w:rFonts w:ascii="Times New Roman" w:eastAsia="仿宋_GB2312" w:hAnsi="Times New Roman" w:cs="Times New Roman"/>
          <w:sz w:val="28"/>
          <w:szCs w:val="28"/>
        </w:rPr>
        <w:t>耕地</w:t>
      </w:r>
      <w:proofErr w:type="gramStart"/>
      <w:r w:rsidRPr="00BA2E5F">
        <w:rPr>
          <w:rFonts w:ascii="Times New Roman" w:eastAsia="仿宋_GB2312" w:hAnsi="Times New Roman" w:cs="Times New Roman"/>
          <w:sz w:val="28"/>
          <w:szCs w:val="28"/>
        </w:rPr>
        <w:t>卫片监督</w:t>
      </w:r>
      <w:proofErr w:type="gramEnd"/>
      <w:r w:rsidRPr="00BA2E5F">
        <w:rPr>
          <w:rFonts w:ascii="Times New Roman" w:eastAsia="仿宋_GB2312" w:hAnsi="Times New Roman" w:cs="Times New Roman"/>
          <w:sz w:val="28"/>
          <w:szCs w:val="28"/>
        </w:rPr>
        <w:t>问题项目核查与监测；</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4.</w:t>
      </w:r>
      <w:r w:rsidRPr="00BA2E5F">
        <w:rPr>
          <w:rFonts w:ascii="Times New Roman" w:eastAsia="仿宋_GB2312" w:hAnsi="Times New Roman" w:cs="Times New Roman"/>
          <w:sz w:val="28"/>
          <w:szCs w:val="28"/>
        </w:rPr>
        <w:t>省级政府耕地保护责任目标考核相关数据核查与监测；</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5.</w:t>
      </w:r>
      <w:r w:rsidRPr="00BA2E5F">
        <w:rPr>
          <w:rFonts w:ascii="Times New Roman" w:eastAsia="仿宋_GB2312" w:hAnsi="Times New Roman" w:cs="Times New Roman"/>
          <w:sz w:val="28"/>
          <w:szCs w:val="28"/>
        </w:rPr>
        <w:t>耕地保护核查监测数据汇总、统计与分析。</w:t>
      </w:r>
    </w:p>
    <w:p w:rsidR="007D523C" w:rsidRPr="00BA2E5F" w:rsidRDefault="007D523C" w:rsidP="007D523C">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（三）工作量</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根据《自然资源部办公厅关于改进耕地占补平衡动态监管系统有关事项的通知》（自然资办函〔</w:t>
      </w:r>
      <w:r w:rsidRPr="00BA2E5F">
        <w:rPr>
          <w:rFonts w:ascii="Times New Roman" w:eastAsia="仿宋_GB2312" w:hAnsi="Times New Roman" w:cs="Times New Roman"/>
          <w:sz w:val="28"/>
          <w:szCs w:val="28"/>
        </w:rPr>
        <w:t>2019</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2367</w:t>
      </w:r>
      <w:r w:rsidRPr="00BA2E5F">
        <w:rPr>
          <w:rFonts w:ascii="Times New Roman" w:eastAsia="仿宋_GB2312" w:hAnsi="Times New Roman" w:cs="Times New Roman"/>
          <w:sz w:val="28"/>
          <w:szCs w:val="28"/>
        </w:rPr>
        <w:t>号）要求，通过信息系统及人机交互等方式，采取计算机自动比对、人工复核检查的方法，对全国各省份及其他部门通过耕地占补平衡动态监管系统新增备案入库的补充耕地项目，逐项目、</w:t>
      </w:r>
      <w:proofErr w:type="gramStart"/>
      <w:r w:rsidRPr="00BA2E5F">
        <w:rPr>
          <w:rFonts w:ascii="Times New Roman" w:eastAsia="仿宋_GB2312" w:hAnsi="Times New Roman" w:cs="Times New Roman"/>
          <w:sz w:val="28"/>
          <w:szCs w:val="28"/>
        </w:rPr>
        <w:t>逐图斑</w:t>
      </w:r>
      <w:proofErr w:type="gramEnd"/>
      <w:r w:rsidRPr="00BA2E5F">
        <w:rPr>
          <w:rFonts w:ascii="Times New Roman" w:eastAsia="仿宋_GB2312" w:hAnsi="Times New Roman" w:cs="Times New Roman"/>
          <w:sz w:val="28"/>
          <w:szCs w:val="28"/>
        </w:rPr>
        <w:t>、逐照片、逐影像开展规范性、一致性及准确性的常态化在线监测与技术审核，并对补充耕地地块的后续利用情况开展持续监测。</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w:t>
      </w:r>
      <w:r w:rsidRPr="00BA2E5F">
        <w:rPr>
          <w:rFonts w:ascii="Times New Roman" w:hAnsi="Times New Roman" w:cs="Times New Roman"/>
        </w:rPr>
        <w:t xml:space="preserve"> </w:t>
      </w:r>
      <w:r w:rsidRPr="00BA2E5F">
        <w:rPr>
          <w:rFonts w:ascii="Times New Roman" w:eastAsia="仿宋_GB2312" w:hAnsi="Times New Roman" w:cs="Times New Roman"/>
          <w:sz w:val="28"/>
          <w:szCs w:val="28"/>
        </w:rPr>
        <w:t>根据《国务院办公厅关于印发跨省域补充耕地国家统筹管理办法和城乡建设用地增减挂钩结余指标跨省域调剂管理办法的通知》（国办发〔</w:t>
      </w:r>
      <w:r w:rsidRPr="00BA2E5F">
        <w:rPr>
          <w:rFonts w:ascii="Times New Roman" w:eastAsia="仿宋_GB2312" w:hAnsi="Times New Roman" w:cs="Times New Roman"/>
          <w:sz w:val="28"/>
          <w:szCs w:val="28"/>
        </w:rPr>
        <w:t>2018</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16</w:t>
      </w:r>
      <w:r w:rsidRPr="00BA2E5F">
        <w:rPr>
          <w:rFonts w:ascii="Times New Roman" w:eastAsia="仿宋_GB2312" w:hAnsi="Times New Roman" w:cs="Times New Roman"/>
          <w:sz w:val="28"/>
          <w:szCs w:val="28"/>
        </w:rPr>
        <w:t>号）和《自然资源部关于实施跨省域补充耕地国家统筹有关问题的通知》（自然资</w:t>
      </w:r>
      <w:proofErr w:type="gramStart"/>
      <w:r w:rsidRPr="00BA2E5F">
        <w:rPr>
          <w:rFonts w:ascii="Times New Roman" w:eastAsia="仿宋_GB2312" w:hAnsi="Times New Roman" w:cs="Times New Roman"/>
          <w:sz w:val="28"/>
          <w:szCs w:val="28"/>
        </w:rPr>
        <w:t>规</w:t>
      </w:r>
      <w:proofErr w:type="gramEnd"/>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2018</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2</w:t>
      </w:r>
      <w:r w:rsidRPr="00BA2E5F">
        <w:rPr>
          <w:rFonts w:ascii="Times New Roman" w:eastAsia="仿宋_GB2312" w:hAnsi="Times New Roman" w:cs="Times New Roman"/>
          <w:sz w:val="28"/>
          <w:szCs w:val="28"/>
        </w:rPr>
        <w:t>号）相关规定，对</w:t>
      </w:r>
      <w:r w:rsidRPr="00BA2E5F">
        <w:rPr>
          <w:rFonts w:ascii="Times New Roman" w:eastAsia="仿宋_GB2312" w:hAnsi="Times New Roman" w:cs="Times New Roman"/>
          <w:sz w:val="28"/>
          <w:szCs w:val="28"/>
        </w:rPr>
        <w:lastRenderedPageBreak/>
        <w:t>跨省</w:t>
      </w:r>
      <w:proofErr w:type="gramStart"/>
      <w:r w:rsidRPr="00BA2E5F">
        <w:rPr>
          <w:rFonts w:ascii="Times New Roman" w:eastAsia="仿宋_GB2312" w:hAnsi="Times New Roman" w:cs="Times New Roman"/>
          <w:sz w:val="28"/>
          <w:szCs w:val="28"/>
        </w:rPr>
        <w:t>域国家</w:t>
      </w:r>
      <w:proofErr w:type="gramEnd"/>
      <w:r w:rsidRPr="00BA2E5F">
        <w:rPr>
          <w:rFonts w:ascii="Times New Roman" w:eastAsia="仿宋_GB2312" w:hAnsi="Times New Roman" w:cs="Times New Roman"/>
          <w:sz w:val="28"/>
          <w:szCs w:val="28"/>
        </w:rPr>
        <w:t>统筹补充耕地项目开展在线审核、监测以及</w:t>
      </w:r>
      <w:proofErr w:type="gramStart"/>
      <w:r w:rsidRPr="00BA2E5F">
        <w:rPr>
          <w:rFonts w:ascii="Times New Roman" w:eastAsia="仿宋_GB2312" w:hAnsi="Times New Roman" w:cs="Times New Roman"/>
          <w:sz w:val="28"/>
          <w:szCs w:val="28"/>
        </w:rPr>
        <w:t>内业套合比</w:t>
      </w:r>
      <w:proofErr w:type="gramEnd"/>
      <w:r w:rsidRPr="00BA2E5F">
        <w:rPr>
          <w:rFonts w:ascii="Times New Roman" w:eastAsia="仿宋_GB2312" w:hAnsi="Times New Roman" w:cs="Times New Roman"/>
          <w:sz w:val="28"/>
          <w:szCs w:val="28"/>
        </w:rPr>
        <w:t>对分析、结果汇总统计等；配合开展国家统筹补充耕地项目材料的收集整理、外业核查、结果</w:t>
      </w:r>
      <w:proofErr w:type="gramStart"/>
      <w:r w:rsidRPr="00BA2E5F">
        <w:rPr>
          <w:rFonts w:ascii="Times New Roman" w:eastAsia="仿宋_GB2312" w:hAnsi="Times New Roman" w:cs="Times New Roman"/>
          <w:sz w:val="28"/>
          <w:szCs w:val="28"/>
        </w:rPr>
        <w:t>研</w:t>
      </w:r>
      <w:proofErr w:type="gramEnd"/>
      <w:r w:rsidRPr="00BA2E5F">
        <w:rPr>
          <w:rFonts w:ascii="Times New Roman" w:eastAsia="仿宋_GB2312" w:hAnsi="Times New Roman" w:cs="Times New Roman"/>
          <w:sz w:val="28"/>
          <w:szCs w:val="28"/>
        </w:rPr>
        <w:t>判与分析等相关工作。</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 xml:space="preserve">3. </w:t>
      </w:r>
      <w:r w:rsidRPr="00BA2E5F">
        <w:rPr>
          <w:rFonts w:ascii="Times New Roman" w:eastAsia="仿宋_GB2312" w:hAnsi="Times New Roman" w:cs="Times New Roman"/>
          <w:sz w:val="28"/>
          <w:szCs w:val="28"/>
        </w:rPr>
        <w:t>按照《国务院办公厅关于坚决制止耕地</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非农化</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行为的通知》（国办发明电〔</w:t>
      </w:r>
      <w:r w:rsidRPr="00BA2E5F">
        <w:rPr>
          <w:rFonts w:ascii="Times New Roman" w:eastAsia="仿宋_GB2312" w:hAnsi="Times New Roman" w:cs="Times New Roman"/>
          <w:sz w:val="28"/>
          <w:szCs w:val="28"/>
        </w:rPr>
        <w:t>2020</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24</w:t>
      </w:r>
      <w:r w:rsidRPr="00BA2E5F">
        <w:rPr>
          <w:rFonts w:ascii="Times New Roman" w:eastAsia="仿宋_GB2312" w:hAnsi="Times New Roman" w:cs="Times New Roman"/>
          <w:sz w:val="28"/>
          <w:szCs w:val="28"/>
        </w:rPr>
        <w:t>号）和《国务院办公厅关于防止耕地</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非粮化</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稳定粮食生产的意见》（国办发〔</w:t>
      </w:r>
      <w:r w:rsidRPr="00BA2E5F">
        <w:rPr>
          <w:rFonts w:ascii="Times New Roman" w:eastAsia="仿宋_GB2312" w:hAnsi="Times New Roman" w:cs="Times New Roman"/>
          <w:sz w:val="28"/>
          <w:szCs w:val="28"/>
        </w:rPr>
        <w:t>2020</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44</w:t>
      </w:r>
      <w:r w:rsidRPr="00BA2E5F">
        <w:rPr>
          <w:rFonts w:ascii="Times New Roman" w:eastAsia="仿宋_GB2312" w:hAnsi="Times New Roman" w:cs="Times New Roman"/>
          <w:sz w:val="28"/>
          <w:szCs w:val="28"/>
        </w:rPr>
        <w:t>号）要求，依据耕地</w:t>
      </w:r>
      <w:proofErr w:type="gramStart"/>
      <w:r w:rsidRPr="00BA2E5F">
        <w:rPr>
          <w:rFonts w:ascii="Times New Roman" w:eastAsia="仿宋_GB2312" w:hAnsi="Times New Roman" w:cs="Times New Roman"/>
          <w:sz w:val="28"/>
          <w:szCs w:val="28"/>
        </w:rPr>
        <w:t>卫片监督</w:t>
      </w:r>
      <w:proofErr w:type="gramEnd"/>
      <w:r w:rsidRPr="00BA2E5F">
        <w:rPr>
          <w:rFonts w:ascii="Times New Roman" w:eastAsia="仿宋_GB2312" w:hAnsi="Times New Roman" w:cs="Times New Roman"/>
          <w:sz w:val="28"/>
          <w:szCs w:val="28"/>
        </w:rPr>
        <w:t>结果，对问题项目、问题图</w:t>
      </w:r>
      <w:proofErr w:type="gramStart"/>
      <w:r w:rsidRPr="00BA2E5F">
        <w:rPr>
          <w:rFonts w:ascii="Times New Roman" w:eastAsia="仿宋_GB2312" w:hAnsi="Times New Roman" w:cs="Times New Roman"/>
          <w:sz w:val="28"/>
          <w:szCs w:val="28"/>
        </w:rPr>
        <w:t>斑开展</w:t>
      </w:r>
      <w:proofErr w:type="gramEnd"/>
      <w:r w:rsidRPr="00BA2E5F">
        <w:rPr>
          <w:rFonts w:ascii="Times New Roman" w:eastAsia="仿宋_GB2312" w:hAnsi="Times New Roman" w:cs="Times New Roman"/>
          <w:sz w:val="28"/>
          <w:szCs w:val="28"/>
        </w:rPr>
        <w:t>内业复核和现场调查核实，并开展数据统计分析。</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 xml:space="preserve">4. </w:t>
      </w:r>
      <w:r w:rsidRPr="00BA2E5F">
        <w:rPr>
          <w:rFonts w:ascii="Times New Roman" w:eastAsia="仿宋_GB2312" w:hAnsi="Times New Roman" w:cs="Times New Roman"/>
          <w:sz w:val="28"/>
          <w:szCs w:val="28"/>
        </w:rPr>
        <w:t>根据《国务院办公厅关于印发</w:t>
      </w:r>
      <w:r w:rsidRPr="00BA2E5F">
        <w:rPr>
          <w:rFonts w:ascii="Times New Roman" w:eastAsia="仿宋_GB2312" w:hAnsi="Times New Roman" w:cs="Times New Roman"/>
          <w:sz w:val="28"/>
          <w:szCs w:val="28"/>
        </w:rPr>
        <w:t>&lt;</w:t>
      </w:r>
      <w:r w:rsidRPr="00BA2E5F">
        <w:rPr>
          <w:rFonts w:ascii="Times New Roman" w:eastAsia="仿宋_GB2312" w:hAnsi="Times New Roman" w:cs="Times New Roman"/>
          <w:sz w:val="28"/>
          <w:szCs w:val="28"/>
        </w:rPr>
        <w:t>省级政府耕地保护责任目标考核办法</w:t>
      </w:r>
      <w:r w:rsidRPr="00BA2E5F">
        <w:rPr>
          <w:rFonts w:ascii="Times New Roman" w:eastAsia="仿宋_GB2312" w:hAnsi="Times New Roman" w:cs="Times New Roman"/>
          <w:sz w:val="28"/>
          <w:szCs w:val="28"/>
        </w:rPr>
        <w:t>&gt;</w:t>
      </w:r>
      <w:r w:rsidRPr="00BA2E5F">
        <w:rPr>
          <w:rFonts w:ascii="Times New Roman" w:eastAsia="仿宋_GB2312" w:hAnsi="Times New Roman" w:cs="Times New Roman"/>
          <w:sz w:val="28"/>
          <w:szCs w:val="28"/>
        </w:rPr>
        <w:t>的通知》（国办发〔</w:t>
      </w:r>
      <w:r w:rsidRPr="00BA2E5F">
        <w:rPr>
          <w:rFonts w:ascii="Times New Roman" w:eastAsia="仿宋_GB2312" w:hAnsi="Times New Roman" w:cs="Times New Roman"/>
          <w:sz w:val="28"/>
          <w:szCs w:val="28"/>
        </w:rPr>
        <w:t>2018</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2</w:t>
      </w:r>
      <w:r w:rsidRPr="00BA2E5F">
        <w:rPr>
          <w:rFonts w:ascii="Times New Roman" w:eastAsia="仿宋_GB2312" w:hAnsi="Times New Roman" w:cs="Times New Roman"/>
          <w:sz w:val="28"/>
          <w:szCs w:val="28"/>
        </w:rPr>
        <w:t>号）相关规定，围绕耕地保有量、永久基本农田保护面积、耕地数量变化、耕地占补平衡等考核内容，结合自然资源督察、</w:t>
      </w:r>
      <w:proofErr w:type="gramStart"/>
      <w:r w:rsidRPr="00BA2E5F">
        <w:rPr>
          <w:rFonts w:ascii="Times New Roman" w:eastAsia="仿宋_GB2312" w:hAnsi="Times New Roman" w:cs="Times New Roman"/>
          <w:sz w:val="28"/>
          <w:szCs w:val="28"/>
        </w:rPr>
        <w:t>卫片执法</w:t>
      </w:r>
      <w:proofErr w:type="gramEnd"/>
      <w:r w:rsidRPr="00BA2E5F">
        <w:rPr>
          <w:rFonts w:ascii="Times New Roman" w:eastAsia="仿宋_GB2312" w:hAnsi="Times New Roman" w:cs="Times New Roman"/>
          <w:sz w:val="28"/>
          <w:szCs w:val="28"/>
        </w:rPr>
        <w:t>检查、日常监测核查中发现的问题项目与问题图斑，开展在线监测审核，数据比对分析等监测核查工作。</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 xml:space="preserve">5. </w:t>
      </w:r>
      <w:r w:rsidRPr="00BA2E5F">
        <w:rPr>
          <w:rFonts w:ascii="Times New Roman" w:eastAsia="仿宋_GB2312" w:hAnsi="Times New Roman" w:cs="Times New Roman"/>
          <w:sz w:val="28"/>
          <w:szCs w:val="28"/>
        </w:rPr>
        <w:t>根据实际工作需求，对耕地保护工作相关的</w:t>
      </w:r>
      <w:proofErr w:type="gramStart"/>
      <w:r w:rsidRPr="00BA2E5F">
        <w:rPr>
          <w:rFonts w:ascii="Times New Roman" w:eastAsia="仿宋_GB2312" w:hAnsi="Times New Roman" w:cs="Times New Roman"/>
          <w:sz w:val="28"/>
          <w:szCs w:val="28"/>
        </w:rPr>
        <w:t>内外业核查</w:t>
      </w:r>
      <w:proofErr w:type="gramEnd"/>
      <w:r w:rsidRPr="00BA2E5F">
        <w:rPr>
          <w:rFonts w:ascii="Times New Roman" w:eastAsia="仿宋_GB2312" w:hAnsi="Times New Roman" w:cs="Times New Roman"/>
          <w:sz w:val="28"/>
          <w:szCs w:val="28"/>
        </w:rPr>
        <w:t>与日常监测数据进行汇总、统计与分析。</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该项目需要外协单位派遣不少于</w:t>
      </w:r>
      <w:r w:rsidRPr="00BA2E5F">
        <w:rPr>
          <w:rFonts w:ascii="Times New Roman" w:eastAsia="仿宋_GB2312" w:hAnsi="Times New Roman" w:cs="Times New Roman"/>
          <w:sz w:val="28"/>
          <w:szCs w:val="28"/>
        </w:rPr>
        <w:t>2</w:t>
      </w:r>
      <w:r w:rsidRPr="00BA2E5F">
        <w:rPr>
          <w:rFonts w:ascii="Times New Roman" w:eastAsia="仿宋_GB2312" w:hAnsi="Times New Roman" w:cs="Times New Roman"/>
          <w:sz w:val="28"/>
          <w:szCs w:val="28"/>
        </w:rPr>
        <w:t>名具有</w:t>
      </w:r>
      <w:r w:rsidRPr="00BA2E5F">
        <w:rPr>
          <w:rFonts w:ascii="Times New Roman" w:eastAsia="仿宋_GB2312" w:hAnsi="Times New Roman" w:cs="Times New Roman"/>
          <w:sz w:val="28"/>
          <w:szCs w:val="28"/>
        </w:rPr>
        <w:t>3</w:t>
      </w:r>
      <w:r w:rsidRPr="00BA2E5F">
        <w:rPr>
          <w:rFonts w:ascii="Times New Roman" w:eastAsia="仿宋_GB2312" w:hAnsi="Times New Roman" w:cs="Times New Roman"/>
          <w:sz w:val="28"/>
          <w:szCs w:val="28"/>
        </w:rPr>
        <w:t>年以上自然资源行业相关工作经验，且熟悉了解自然资源智慧耕地管理平台的专职技术人员到我单位指定的地点、指定的时间内集中开展与完成相关工作。根据工作实际需要，如存在工作量大、时间紧的情况，外协单位应及时增派人员，满足我单位工作的时间进度和质量要求。</w:t>
      </w:r>
    </w:p>
    <w:p w:rsidR="007D523C" w:rsidRPr="00BA2E5F" w:rsidRDefault="007D523C" w:rsidP="007D523C">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（四）成果要求</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耕地保护技术监测与核查技术方案；</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w:t>
      </w:r>
      <w:r w:rsidRPr="00BA2E5F">
        <w:rPr>
          <w:rFonts w:ascii="Times New Roman" w:eastAsia="仿宋_GB2312" w:hAnsi="Times New Roman" w:cs="Times New Roman"/>
          <w:sz w:val="28"/>
          <w:szCs w:val="28"/>
        </w:rPr>
        <w:t>耕地保护技术监测与核查技术要求；</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3.</w:t>
      </w:r>
      <w:r w:rsidRPr="00BA2E5F">
        <w:rPr>
          <w:rFonts w:ascii="Times New Roman" w:eastAsia="仿宋_GB2312" w:hAnsi="Times New Roman" w:cs="Times New Roman"/>
          <w:sz w:val="28"/>
          <w:szCs w:val="28"/>
        </w:rPr>
        <w:t>补充耕地项目监测核查后的入库数据成果；</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4.</w:t>
      </w:r>
      <w:r w:rsidRPr="00BA2E5F">
        <w:rPr>
          <w:rFonts w:ascii="Times New Roman" w:eastAsia="仿宋_GB2312" w:hAnsi="Times New Roman" w:cs="Times New Roman"/>
          <w:sz w:val="28"/>
          <w:szCs w:val="28"/>
        </w:rPr>
        <w:t>技术监测与核查相关报告及统计数据；</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lastRenderedPageBreak/>
        <w:t>5.</w:t>
      </w:r>
      <w:r w:rsidRPr="00BA2E5F">
        <w:rPr>
          <w:rFonts w:ascii="Times New Roman" w:eastAsia="仿宋_GB2312" w:hAnsi="Times New Roman" w:cs="Times New Roman"/>
          <w:sz w:val="28"/>
          <w:szCs w:val="28"/>
        </w:rPr>
        <w:t>项目工作总结报告；</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6.</w:t>
      </w:r>
      <w:r w:rsidRPr="00BA2E5F">
        <w:rPr>
          <w:rFonts w:ascii="Times New Roman" w:eastAsia="仿宋_GB2312" w:hAnsi="Times New Roman" w:cs="Times New Roman"/>
          <w:sz w:val="28"/>
          <w:szCs w:val="28"/>
        </w:rPr>
        <w:t>项目技术总结报告。</w:t>
      </w:r>
    </w:p>
    <w:p w:rsidR="007D523C" w:rsidRPr="00BA2E5F" w:rsidRDefault="007D523C" w:rsidP="007D523C">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（五）经费</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经费预算为</w:t>
      </w:r>
      <w:r w:rsidRPr="00BA2E5F">
        <w:rPr>
          <w:rFonts w:ascii="Times New Roman" w:eastAsia="仿宋_GB2312" w:hAnsi="Times New Roman" w:cs="Times New Roman"/>
          <w:sz w:val="28"/>
          <w:szCs w:val="28"/>
        </w:rPr>
        <w:t>40</w:t>
      </w:r>
      <w:r w:rsidRPr="00BA2E5F">
        <w:rPr>
          <w:rFonts w:ascii="Times New Roman" w:eastAsia="仿宋_GB2312" w:hAnsi="Times New Roman" w:cs="Times New Roman"/>
          <w:sz w:val="28"/>
          <w:szCs w:val="28"/>
        </w:rPr>
        <w:t>万。</w:t>
      </w:r>
    </w:p>
    <w:p w:rsidR="007D523C" w:rsidRPr="00BA2E5F" w:rsidRDefault="007D523C" w:rsidP="007D523C">
      <w:pPr>
        <w:spacing w:line="360" w:lineRule="auto"/>
        <w:ind w:firstLineChars="200" w:firstLine="562"/>
        <w:jc w:val="left"/>
        <w:rPr>
          <w:rFonts w:ascii="Times New Roman" w:eastAsia="仿宋_GB2312" w:hAnsi="Times New Roman" w:cs="Times New Roman"/>
          <w:b/>
          <w:color w:val="000000"/>
          <w:sz w:val="28"/>
          <w:szCs w:val="28"/>
        </w:rPr>
      </w:pPr>
      <w:r w:rsidRPr="00BA2E5F">
        <w:rPr>
          <w:rFonts w:ascii="Times New Roman" w:eastAsia="仿宋_GB2312" w:hAnsi="Times New Roman" w:cs="Times New Roman"/>
          <w:b/>
          <w:color w:val="000000"/>
          <w:sz w:val="28"/>
          <w:szCs w:val="28"/>
        </w:rPr>
        <w:t>（六）实施周期</w:t>
      </w:r>
    </w:p>
    <w:p w:rsidR="006A2B36"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2021</w:t>
      </w:r>
      <w:r w:rsidRPr="00BA2E5F">
        <w:rPr>
          <w:rFonts w:ascii="Times New Roman" w:eastAsia="仿宋_GB2312" w:hAnsi="Times New Roman" w:cs="Times New Roman"/>
          <w:sz w:val="28"/>
          <w:szCs w:val="28"/>
        </w:rPr>
        <w:t>年</w:t>
      </w:r>
      <w:r w:rsidRPr="00BA2E5F">
        <w:rPr>
          <w:rFonts w:ascii="Times New Roman" w:eastAsia="仿宋_GB2312" w:hAnsi="Times New Roman" w:cs="Times New Roman"/>
          <w:sz w:val="28"/>
          <w:szCs w:val="28"/>
        </w:rPr>
        <w:t>9</w:t>
      </w:r>
      <w:r w:rsidRPr="00BA2E5F">
        <w:rPr>
          <w:rFonts w:ascii="Times New Roman" w:eastAsia="仿宋_GB2312" w:hAnsi="Times New Roman" w:cs="Times New Roman"/>
          <w:sz w:val="28"/>
          <w:szCs w:val="28"/>
        </w:rPr>
        <w:t>月</w:t>
      </w: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日</w:t>
      </w:r>
      <w:r w:rsidRPr="00BA2E5F">
        <w:rPr>
          <w:rFonts w:ascii="Times New Roman" w:eastAsia="仿宋_GB2312" w:hAnsi="Times New Roman" w:cs="Times New Roman"/>
          <w:sz w:val="28"/>
          <w:szCs w:val="28"/>
        </w:rPr>
        <w:t>-2022</w:t>
      </w:r>
      <w:r w:rsidRPr="00BA2E5F">
        <w:rPr>
          <w:rFonts w:ascii="Times New Roman" w:eastAsia="仿宋_GB2312" w:hAnsi="Times New Roman" w:cs="Times New Roman"/>
          <w:sz w:val="28"/>
          <w:szCs w:val="28"/>
        </w:rPr>
        <w:t>年</w:t>
      </w:r>
      <w:r w:rsidRPr="00BA2E5F">
        <w:rPr>
          <w:rFonts w:ascii="Times New Roman" w:eastAsia="仿宋_GB2312" w:hAnsi="Times New Roman" w:cs="Times New Roman"/>
          <w:sz w:val="28"/>
          <w:szCs w:val="28"/>
        </w:rPr>
        <w:t>8</w:t>
      </w:r>
      <w:r w:rsidRPr="00BA2E5F">
        <w:rPr>
          <w:rFonts w:ascii="Times New Roman" w:eastAsia="仿宋_GB2312" w:hAnsi="Times New Roman" w:cs="Times New Roman"/>
          <w:sz w:val="28"/>
          <w:szCs w:val="28"/>
        </w:rPr>
        <w:t>月</w:t>
      </w:r>
      <w:r w:rsidRPr="00BA2E5F">
        <w:rPr>
          <w:rFonts w:ascii="Times New Roman" w:eastAsia="仿宋_GB2312" w:hAnsi="Times New Roman" w:cs="Times New Roman"/>
          <w:sz w:val="28"/>
          <w:szCs w:val="28"/>
        </w:rPr>
        <w:t>31</w:t>
      </w:r>
      <w:r w:rsidRPr="00BA2E5F">
        <w:rPr>
          <w:rFonts w:ascii="Times New Roman" w:eastAsia="仿宋_GB2312" w:hAnsi="Times New Roman" w:cs="Times New Roman"/>
          <w:sz w:val="28"/>
          <w:szCs w:val="28"/>
        </w:rPr>
        <w:t>日。</w:t>
      </w:r>
    </w:p>
    <w:p w:rsidR="006A2B36" w:rsidRPr="00BA2E5F" w:rsidRDefault="006A2B36">
      <w:pPr>
        <w:widowControl/>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br w:type="page"/>
      </w:r>
    </w:p>
    <w:p w:rsidR="007D523C" w:rsidRPr="00B0068D" w:rsidRDefault="007D523C" w:rsidP="00B0068D">
      <w:pPr>
        <w:pStyle w:val="a7"/>
        <w:numPr>
          <w:ilvl w:val="0"/>
          <w:numId w:val="1"/>
        </w:numPr>
        <w:spacing w:line="360" w:lineRule="auto"/>
        <w:ind w:firstLineChars="0"/>
        <w:jc w:val="center"/>
        <w:rPr>
          <w:rFonts w:ascii="黑体" w:eastAsia="黑体" w:hAnsi="黑体" w:cs="楷体_GB2312"/>
          <w:sz w:val="28"/>
          <w:szCs w:val="28"/>
        </w:rPr>
      </w:pPr>
      <w:r w:rsidRPr="00B0068D">
        <w:rPr>
          <w:rFonts w:ascii="黑体" w:eastAsia="黑体" w:hAnsi="黑体" w:cs="楷体_GB2312"/>
          <w:sz w:val="28"/>
          <w:szCs w:val="28"/>
        </w:rPr>
        <w:lastRenderedPageBreak/>
        <w:t>新增耕地认定技术规范研究</w:t>
      </w:r>
    </w:p>
    <w:p w:rsidR="007D523C" w:rsidRPr="00BA2E5F" w:rsidRDefault="007D523C" w:rsidP="007D523C">
      <w:pPr>
        <w:ind w:firstLineChars="200" w:firstLine="562"/>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（一）外协任务目标</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从业务体系和技术体系开展新增耕地认定研究，依据规程规范的相关标准要求，研究编制《新增耕地认定技术规范》，并在全国不同地形地貌、不同整治和建设模式中，选取典型示范区开展试点应用。</w:t>
      </w:r>
    </w:p>
    <w:p w:rsidR="007D523C" w:rsidRPr="00BA2E5F" w:rsidRDefault="007D523C" w:rsidP="007D523C">
      <w:pPr>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（二）主要工作内容</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新增耕地认定业务体系研究。收集并分析相关部门政策文件，研究梳理形成新增耕地认定业务框架。</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w:t>
      </w:r>
      <w:r w:rsidRPr="00BA2E5F">
        <w:rPr>
          <w:rFonts w:ascii="Times New Roman" w:eastAsia="仿宋_GB2312" w:hAnsi="Times New Roman" w:cs="Times New Roman"/>
          <w:sz w:val="28"/>
          <w:szCs w:val="28"/>
        </w:rPr>
        <w:t>新增耕地认定技术体系研究。从工作需求和业务体系出发，梳理并总结新增耕地认定的技术流程和关键技术要点。</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3.</w:t>
      </w:r>
      <w:r w:rsidRPr="00BA2E5F">
        <w:rPr>
          <w:rFonts w:ascii="Times New Roman" w:eastAsia="仿宋_GB2312" w:hAnsi="Times New Roman" w:cs="Times New Roman"/>
          <w:sz w:val="28"/>
          <w:szCs w:val="28"/>
        </w:rPr>
        <w:t>新增耕地认定技术规范编制。在业务体系和技术体系的基础上，研究编写《新增耕地认定技术规范》，并开展试点应用。</w:t>
      </w:r>
    </w:p>
    <w:p w:rsidR="007D523C" w:rsidRPr="00BA2E5F" w:rsidRDefault="007D523C" w:rsidP="007D523C">
      <w:pPr>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（三）工作量</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收集、分析、研究《第三次全国土地调查技术规程》、《国土空间调查、规划、用途管制用地用海分类指南（试行）》、《国土资源部关于严格核定土地整治和高标准农田建设项目新增耕地的通知》等相关规程、指南和政策文件，明确国家层面的新增耕地认定宏观业务需求。</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w:t>
      </w:r>
      <w:r w:rsidRPr="00BA2E5F">
        <w:rPr>
          <w:rFonts w:ascii="Times New Roman" w:eastAsia="仿宋_GB2312" w:hAnsi="Times New Roman" w:cs="Times New Roman"/>
          <w:sz w:val="28"/>
          <w:szCs w:val="28"/>
        </w:rPr>
        <w:t>从工作需求和业务体系出发，梳理并总结新增耕地认定的技术流程和关键技术要点，综合分析遥感解译、野外调查核实、</w:t>
      </w:r>
      <w:proofErr w:type="gramStart"/>
      <w:r w:rsidRPr="00BA2E5F">
        <w:rPr>
          <w:rFonts w:ascii="Times New Roman" w:eastAsia="仿宋_GB2312" w:hAnsi="Times New Roman" w:cs="Times New Roman"/>
          <w:sz w:val="28"/>
          <w:szCs w:val="28"/>
        </w:rPr>
        <w:t>空间套合分析</w:t>
      </w:r>
      <w:proofErr w:type="gramEnd"/>
      <w:r w:rsidRPr="00BA2E5F">
        <w:rPr>
          <w:rFonts w:ascii="Times New Roman" w:eastAsia="仿宋_GB2312" w:hAnsi="Times New Roman" w:cs="Times New Roman"/>
          <w:sz w:val="28"/>
          <w:szCs w:val="28"/>
        </w:rPr>
        <w:t>、成果入库等现有技术方法，建立新增耕地认定技术框架。</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3.</w:t>
      </w:r>
      <w:r w:rsidRPr="00BA2E5F">
        <w:rPr>
          <w:rFonts w:ascii="Times New Roman" w:eastAsia="仿宋_GB2312" w:hAnsi="Times New Roman" w:cs="Times New Roman"/>
          <w:sz w:val="28"/>
          <w:szCs w:val="28"/>
        </w:rPr>
        <w:t>在业务体系和技术体系的基础上，依据规程规范的相关标准，拟从范围、规范性引用文件、术语和定义、总则、新增耕地调查与认定等方面，研究编写《新增耕地认定技术规范》，并在全国的不同地形地貌、不同整治和建设模式中，选取典型示范区开展试点应用。</w:t>
      </w:r>
    </w:p>
    <w:p w:rsidR="007D523C" w:rsidRPr="00BA2E5F" w:rsidRDefault="007D523C" w:rsidP="007D523C">
      <w:pPr>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（四）成果要求</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新增耕地认定业务需求报告；</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lastRenderedPageBreak/>
        <w:t>2.</w:t>
      </w:r>
      <w:r w:rsidRPr="00BA2E5F">
        <w:rPr>
          <w:rFonts w:ascii="Times New Roman" w:eastAsia="仿宋_GB2312" w:hAnsi="Times New Roman" w:cs="Times New Roman"/>
          <w:sz w:val="28"/>
          <w:szCs w:val="28"/>
        </w:rPr>
        <w:t>新增耕地认定技术流程和技术要点；</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3.</w:t>
      </w:r>
      <w:r w:rsidRPr="00BA2E5F">
        <w:rPr>
          <w:rFonts w:ascii="Times New Roman" w:eastAsia="仿宋_GB2312" w:hAnsi="Times New Roman" w:cs="Times New Roman"/>
          <w:sz w:val="28"/>
          <w:szCs w:val="28"/>
        </w:rPr>
        <w:t>新增耕地认定技术规范（建议稿）及编制说明；</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4.</w:t>
      </w:r>
      <w:r w:rsidRPr="00BA2E5F">
        <w:rPr>
          <w:rFonts w:ascii="Times New Roman" w:eastAsia="仿宋_GB2312" w:hAnsi="Times New Roman" w:cs="Times New Roman"/>
          <w:sz w:val="28"/>
          <w:szCs w:val="28"/>
        </w:rPr>
        <w:t>项目工作总结报告。</w:t>
      </w:r>
    </w:p>
    <w:p w:rsidR="007D523C" w:rsidRPr="00BA2E5F" w:rsidRDefault="007D523C" w:rsidP="007D523C">
      <w:pPr>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（五）经费</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经费预算金额为</w:t>
      </w:r>
      <w:r w:rsidRPr="00BA2E5F">
        <w:rPr>
          <w:rFonts w:ascii="Times New Roman" w:eastAsia="仿宋_GB2312" w:hAnsi="Times New Roman" w:cs="Times New Roman"/>
          <w:sz w:val="28"/>
          <w:szCs w:val="28"/>
        </w:rPr>
        <w:t>20</w:t>
      </w:r>
      <w:r w:rsidRPr="00BA2E5F">
        <w:rPr>
          <w:rFonts w:ascii="Times New Roman" w:eastAsia="仿宋_GB2312" w:hAnsi="Times New Roman" w:cs="Times New Roman"/>
          <w:sz w:val="28"/>
          <w:szCs w:val="28"/>
        </w:rPr>
        <w:t>万元。</w:t>
      </w:r>
    </w:p>
    <w:p w:rsidR="007D523C" w:rsidRPr="00BA2E5F" w:rsidRDefault="007D523C" w:rsidP="007D523C">
      <w:pPr>
        <w:ind w:firstLineChars="200" w:firstLine="562"/>
        <w:jc w:val="left"/>
        <w:rPr>
          <w:rFonts w:ascii="Times New Roman" w:eastAsia="仿宋_GB2312" w:hAnsi="Times New Roman" w:cs="Times New Roman"/>
          <w:b/>
          <w:color w:val="000000"/>
          <w:sz w:val="28"/>
          <w:szCs w:val="28"/>
        </w:rPr>
      </w:pPr>
      <w:r w:rsidRPr="00BA2E5F">
        <w:rPr>
          <w:rFonts w:ascii="Times New Roman" w:eastAsia="仿宋_GB2312" w:hAnsi="Times New Roman" w:cs="Times New Roman"/>
          <w:b/>
          <w:color w:val="000000"/>
          <w:sz w:val="28"/>
          <w:szCs w:val="28"/>
        </w:rPr>
        <w:t>（六）实施周期</w:t>
      </w:r>
    </w:p>
    <w:p w:rsidR="007D523C" w:rsidRPr="00BA2E5F" w:rsidRDefault="007D523C" w:rsidP="007D523C">
      <w:pPr>
        <w:spacing w:line="360" w:lineRule="auto"/>
        <w:ind w:firstLine="562"/>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2021</w:t>
      </w:r>
      <w:r w:rsidRPr="00BA2E5F">
        <w:rPr>
          <w:rFonts w:ascii="Times New Roman" w:eastAsia="仿宋_GB2312" w:hAnsi="Times New Roman" w:cs="Times New Roman"/>
          <w:sz w:val="28"/>
          <w:szCs w:val="28"/>
        </w:rPr>
        <w:t>年</w:t>
      </w:r>
      <w:r w:rsidRPr="00BA2E5F">
        <w:rPr>
          <w:rFonts w:ascii="Times New Roman" w:eastAsia="仿宋_GB2312" w:hAnsi="Times New Roman" w:cs="Times New Roman"/>
          <w:sz w:val="28"/>
          <w:szCs w:val="28"/>
        </w:rPr>
        <w:t>4</w:t>
      </w:r>
      <w:r w:rsidRPr="00BA2E5F">
        <w:rPr>
          <w:rFonts w:ascii="Times New Roman" w:eastAsia="仿宋_GB2312" w:hAnsi="Times New Roman" w:cs="Times New Roman"/>
          <w:sz w:val="28"/>
          <w:szCs w:val="28"/>
        </w:rPr>
        <w:t>月</w:t>
      </w:r>
      <w:r w:rsidRPr="00BA2E5F">
        <w:rPr>
          <w:rFonts w:ascii="Times New Roman" w:eastAsia="仿宋_GB2312" w:hAnsi="Times New Roman" w:cs="Times New Roman"/>
          <w:sz w:val="28"/>
          <w:szCs w:val="28"/>
        </w:rPr>
        <w:t>~2021</w:t>
      </w:r>
      <w:r w:rsidRPr="00BA2E5F">
        <w:rPr>
          <w:rFonts w:ascii="Times New Roman" w:eastAsia="仿宋_GB2312" w:hAnsi="Times New Roman" w:cs="Times New Roman"/>
          <w:sz w:val="28"/>
          <w:szCs w:val="28"/>
        </w:rPr>
        <w:t>年</w:t>
      </w:r>
      <w:r w:rsidRPr="00BA2E5F">
        <w:rPr>
          <w:rFonts w:ascii="Times New Roman" w:eastAsia="仿宋_GB2312" w:hAnsi="Times New Roman" w:cs="Times New Roman"/>
          <w:sz w:val="28"/>
          <w:szCs w:val="28"/>
        </w:rPr>
        <w:t>12</w:t>
      </w:r>
      <w:r w:rsidRPr="00BA2E5F">
        <w:rPr>
          <w:rFonts w:ascii="Times New Roman" w:eastAsia="仿宋_GB2312" w:hAnsi="Times New Roman" w:cs="Times New Roman"/>
          <w:sz w:val="28"/>
          <w:szCs w:val="28"/>
        </w:rPr>
        <w:t>月。</w:t>
      </w:r>
    </w:p>
    <w:p w:rsidR="007D523C" w:rsidRPr="00BA2E5F" w:rsidRDefault="007D523C" w:rsidP="007D523C">
      <w:pPr>
        <w:jc w:val="left"/>
        <w:rPr>
          <w:rFonts w:ascii="Times New Roman" w:eastAsia="仿宋_GB2312" w:hAnsi="Times New Roman" w:cs="Times New Roman"/>
          <w:b/>
          <w:color w:val="000000"/>
          <w:sz w:val="28"/>
          <w:szCs w:val="28"/>
        </w:rPr>
      </w:pPr>
    </w:p>
    <w:p w:rsidR="007D523C" w:rsidRPr="00BA2E5F" w:rsidRDefault="007D523C" w:rsidP="007D523C">
      <w:pPr>
        <w:widowControl/>
        <w:jc w:val="left"/>
        <w:rPr>
          <w:rFonts w:ascii="Times New Roman" w:hAnsi="Times New Roman" w:cs="Times New Roman"/>
        </w:rPr>
      </w:pPr>
    </w:p>
    <w:p w:rsidR="007D523C" w:rsidRPr="00BA2E5F" w:rsidRDefault="007D523C">
      <w:pPr>
        <w:widowControl/>
        <w:jc w:val="left"/>
        <w:rPr>
          <w:rFonts w:ascii="Times New Roman" w:eastAsia="仿宋_GB2312" w:hAnsi="Times New Roman" w:cs="Times New Roman"/>
          <w:b/>
          <w:color w:val="000000"/>
          <w:sz w:val="28"/>
          <w:szCs w:val="28"/>
        </w:rPr>
      </w:pPr>
      <w:r w:rsidRPr="00BA2E5F">
        <w:rPr>
          <w:rFonts w:ascii="Times New Roman" w:eastAsia="仿宋_GB2312" w:hAnsi="Times New Roman" w:cs="Times New Roman"/>
          <w:b/>
          <w:color w:val="000000"/>
          <w:sz w:val="28"/>
          <w:szCs w:val="28"/>
        </w:rPr>
        <w:br w:type="page"/>
      </w:r>
    </w:p>
    <w:p w:rsidR="007D523C" w:rsidRPr="00B0068D" w:rsidRDefault="007D523C" w:rsidP="00B0068D">
      <w:pPr>
        <w:pStyle w:val="a7"/>
        <w:numPr>
          <w:ilvl w:val="0"/>
          <w:numId w:val="1"/>
        </w:numPr>
        <w:spacing w:line="360" w:lineRule="auto"/>
        <w:ind w:firstLineChars="0"/>
        <w:jc w:val="center"/>
        <w:rPr>
          <w:rFonts w:ascii="黑体" w:eastAsia="黑体" w:hAnsi="黑体" w:cs="楷体_GB2312"/>
          <w:sz w:val="28"/>
          <w:szCs w:val="28"/>
        </w:rPr>
      </w:pPr>
      <w:r w:rsidRPr="00B0068D">
        <w:rPr>
          <w:rFonts w:ascii="黑体" w:eastAsia="黑体" w:hAnsi="黑体" w:cs="楷体_GB2312"/>
          <w:sz w:val="28"/>
          <w:szCs w:val="28"/>
        </w:rPr>
        <w:lastRenderedPageBreak/>
        <w:t>国土空间生态问题区域分异及其修复策略研究</w:t>
      </w:r>
    </w:p>
    <w:p w:rsidR="007D523C" w:rsidRPr="00BA2E5F" w:rsidRDefault="007D523C" w:rsidP="007D523C">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（一）外协任务目标</w:t>
      </w:r>
    </w:p>
    <w:p w:rsidR="007D523C" w:rsidRPr="00BA2E5F" w:rsidRDefault="007D523C" w:rsidP="007D523C">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立足自然地理格局，研究全国生态地理区划方案，分区分类提出国土空间主要生态问题及修复策略，为全国国土空间生态修复提供基础支撑。</w:t>
      </w:r>
    </w:p>
    <w:p w:rsidR="007D523C" w:rsidRPr="00BA2E5F" w:rsidRDefault="007D523C" w:rsidP="007D523C">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（二）主要工作内容</w:t>
      </w:r>
    </w:p>
    <w:p w:rsidR="007D523C" w:rsidRPr="00BA2E5F" w:rsidRDefault="007D523C" w:rsidP="007D523C">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在生态地理资料收集、数据处理分析和实地调研等基础上，基于宏观自然地理空间格局和相关规划基础，构建生态地理区域系统划分的原则和方法，提出全国生态地理区划方案，系统诊断不同分区存在的主要生态问题，在此基础上提出分区修复方向和主要策略，为全国国土空间生态修复提供依据和支撑。</w:t>
      </w:r>
    </w:p>
    <w:p w:rsidR="007D523C" w:rsidRPr="00BA2E5F" w:rsidRDefault="007D523C" w:rsidP="007D523C">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（三）工作量</w:t>
      </w:r>
    </w:p>
    <w:p w:rsidR="007D523C" w:rsidRPr="00BA2E5F" w:rsidRDefault="007D523C" w:rsidP="007D523C">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一是研究构建全国生态地理分区方案。</w:t>
      </w:r>
    </w:p>
    <w:p w:rsidR="007D523C" w:rsidRPr="00BA2E5F" w:rsidRDefault="007D523C" w:rsidP="007D523C">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二是分区</w:t>
      </w:r>
      <w:proofErr w:type="gramStart"/>
      <w:r w:rsidRPr="00BA2E5F">
        <w:rPr>
          <w:rFonts w:ascii="Times New Roman" w:eastAsia="仿宋_GB2312" w:hAnsi="Times New Roman" w:cs="Times New Roman"/>
          <w:sz w:val="28"/>
          <w:szCs w:val="28"/>
        </w:rPr>
        <w:t>研判重大</w:t>
      </w:r>
      <w:proofErr w:type="gramEnd"/>
      <w:r w:rsidRPr="00BA2E5F">
        <w:rPr>
          <w:rFonts w:ascii="Times New Roman" w:eastAsia="仿宋_GB2312" w:hAnsi="Times New Roman" w:cs="Times New Roman"/>
          <w:sz w:val="28"/>
          <w:szCs w:val="28"/>
        </w:rPr>
        <w:t>生态问题。</w:t>
      </w:r>
    </w:p>
    <w:p w:rsidR="007D523C" w:rsidRPr="00BA2E5F" w:rsidRDefault="007D523C" w:rsidP="007D523C">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三是提出不同区域系统修复的策略方向</w:t>
      </w:r>
    </w:p>
    <w:p w:rsidR="007D523C" w:rsidRPr="00BA2E5F" w:rsidRDefault="007D523C" w:rsidP="007D523C">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（四）成果要求</w:t>
      </w:r>
    </w:p>
    <w:p w:rsidR="007D523C" w:rsidRPr="00BA2E5F" w:rsidRDefault="007D523C" w:rsidP="007D523C">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国土空间生态问题区域分异及其修复策略研究报告</w:t>
      </w: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份。</w:t>
      </w:r>
    </w:p>
    <w:p w:rsidR="007D523C" w:rsidRPr="00BA2E5F" w:rsidRDefault="007D523C" w:rsidP="007D523C">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（五）经费</w:t>
      </w:r>
    </w:p>
    <w:p w:rsidR="007D523C" w:rsidRPr="00BA2E5F" w:rsidRDefault="007D523C" w:rsidP="007D523C">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人民币</w:t>
      </w:r>
      <w:r w:rsidRPr="00BA2E5F">
        <w:rPr>
          <w:rFonts w:ascii="Times New Roman" w:eastAsia="仿宋_GB2312" w:hAnsi="Times New Roman" w:cs="Times New Roman"/>
          <w:sz w:val="28"/>
          <w:szCs w:val="28"/>
        </w:rPr>
        <w:t>35</w:t>
      </w:r>
      <w:r w:rsidRPr="00BA2E5F">
        <w:rPr>
          <w:rFonts w:ascii="Times New Roman" w:eastAsia="仿宋_GB2312" w:hAnsi="Times New Roman" w:cs="Times New Roman"/>
          <w:sz w:val="28"/>
          <w:szCs w:val="28"/>
        </w:rPr>
        <w:t>万元。</w:t>
      </w:r>
    </w:p>
    <w:p w:rsidR="007D523C" w:rsidRPr="00BA2E5F" w:rsidRDefault="007D523C" w:rsidP="007D523C">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（六）实施周期</w:t>
      </w:r>
    </w:p>
    <w:p w:rsidR="007D523C" w:rsidRPr="00BA2E5F" w:rsidRDefault="007D523C" w:rsidP="007D523C">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自外协项目合同签订之日起至</w:t>
      </w:r>
      <w:r w:rsidRPr="00BA2E5F">
        <w:rPr>
          <w:rFonts w:ascii="Times New Roman" w:eastAsia="仿宋_GB2312" w:hAnsi="Times New Roman" w:cs="Times New Roman"/>
          <w:sz w:val="28"/>
          <w:szCs w:val="28"/>
        </w:rPr>
        <w:t>2021</w:t>
      </w:r>
      <w:r w:rsidRPr="00BA2E5F">
        <w:rPr>
          <w:rFonts w:ascii="Times New Roman" w:eastAsia="仿宋_GB2312" w:hAnsi="Times New Roman" w:cs="Times New Roman"/>
          <w:sz w:val="28"/>
          <w:szCs w:val="28"/>
        </w:rPr>
        <w:t>年</w:t>
      </w:r>
      <w:r w:rsidRPr="00BA2E5F">
        <w:rPr>
          <w:rFonts w:ascii="Times New Roman" w:eastAsia="仿宋_GB2312" w:hAnsi="Times New Roman" w:cs="Times New Roman"/>
          <w:sz w:val="28"/>
          <w:szCs w:val="28"/>
        </w:rPr>
        <w:t>12</w:t>
      </w:r>
      <w:r w:rsidRPr="00BA2E5F">
        <w:rPr>
          <w:rFonts w:ascii="Times New Roman" w:eastAsia="仿宋_GB2312" w:hAnsi="Times New Roman" w:cs="Times New Roman"/>
          <w:sz w:val="28"/>
          <w:szCs w:val="28"/>
        </w:rPr>
        <w:t>月</w:t>
      </w:r>
      <w:r w:rsidRPr="00BA2E5F">
        <w:rPr>
          <w:rFonts w:ascii="Times New Roman" w:eastAsia="仿宋_GB2312" w:hAnsi="Times New Roman" w:cs="Times New Roman"/>
          <w:sz w:val="28"/>
          <w:szCs w:val="28"/>
        </w:rPr>
        <w:t>31</w:t>
      </w:r>
      <w:r w:rsidRPr="00BA2E5F">
        <w:rPr>
          <w:rFonts w:ascii="Times New Roman" w:eastAsia="仿宋_GB2312" w:hAnsi="Times New Roman" w:cs="Times New Roman"/>
          <w:sz w:val="28"/>
          <w:szCs w:val="28"/>
        </w:rPr>
        <w:t>日止。</w:t>
      </w:r>
    </w:p>
    <w:p w:rsidR="006A2B36" w:rsidRPr="00BA2E5F" w:rsidRDefault="006A2B36">
      <w:pPr>
        <w:widowControl/>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br w:type="page"/>
      </w:r>
    </w:p>
    <w:p w:rsidR="007D523C" w:rsidRPr="00B0068D" w:rsidRDefault="007D523C" w:rsidP="007A1549">
      <w:pPr>
        <w:pStyle w:val="a7"/>
        <w:numPr>
          <w:ilvl w:val="0"/>
          <w:numId w:val="1"/>
        </w:numPr>
        <w:spacing w:line="360" w:lineRule="auto"/>
        <w:ind w:firstLineChars="0"/>
        <w:jc w:val="center"/>
        <w:rPr>
          <w:rFonts w:ascii="黑体" w:eastAsia="黑体" w:hAnsi="黑体" w:cs="楷体_GB2312"/>
          <w:sz w:val="28"/>
          <w:szCs w:val="28"/>
        </w:rPr>
      </w:pPr>
      <w:r w:rsidRPr="00B0068D">
        <w:rPr>
          <w:rFonts w:ascii="黑体" w:eastAsia="黑体" w:hAnsi="黑体" w:cs="楷体_GB2312"/>
          <w:sz w:val="28"/>
          <w:szCs w:val="28"/>
        </w:rPr>
        <w:lastRenderedPageBreak/>
        <w:t>主要流域水生态问题治理策略研究</w:t>
      </w:r>
    </w:p>
    <w:p w:rsidR="007D523C" w:rsidRPr="00BA2E5F" w:rsidRDefault="007D523C" w:rsidP="007D523C">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（一）外协任务目标</w:t>
      </w:r>
    </w:p>
    <w:p w:rsidR="007D523C" w:rsidRPr="00BA2E5F" w:rsidRDefault="007D523C" w:rsidP="007D523C">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以我国重点流域为对象开展国土空间生态问题诊断，研究不同流域山水林田湖草一体化保护修复的目标任务，提出重点修复区域及措施建议，为全国国土空间生态修复规划编制提供基础支撑。</w:t>
      </w:r>
    </w:p>
    <w:p w:rsidR="007D523C" w:rsidRPr="00BA2E5F" w:rsidRDefault="007D523C" w:rsidP="007D523C">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（二）主要工作内容</w:t>
      </w:r>
    </w:p>
    <w:p w:rsidR="007D523C" w:rsidRPr="00BA2E5F" w:rsidRDefault="007D523C" w:rsidP="007D523C">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收集整理有关长江、黄河、珠江、海河等我国主要流域基本资料和相关规划，在开展有关流域实地调查工作、数据处理分析的基础上，分析主要流域水资源时空分</w:t>
      </w:r>
      <w:proofErr w:type="gramStart"/>
      <w:r w:rsidRPr="00BA2E5F">
        <w:rPr>
          <w:rFonts w:ascii="Times New Roman" w:eastAsia="仿宋_GB2312" w:hAnsi="Times New Roman" w:cs="Times New Roman"/>
          <w:sz w:val="28"/>
          <w:szCs w:val="28"/>
        </w:rPr>
        <w:t>异及其</w:t>
      </w:r>
      <w:proofErr w:type="gramEnd"/>
      <w:r w:rsidRPr="00BA2E5F">
        <w:rPr>
          <w:rFonts w:ascii="Times New Roman" w:eastAsia="仿宋_GB2312" w:hAnsi="Times New Roman" w:cs="Times New Roman"/>
          <w:sz w:val="28"/>
          <w:szCs w:val="28"/>
        </w:rPr>
        <w:t>主要生态问题，特别是流域上下游间、河湖间系统性关联性问题，提出生态修复措施和重大工程建议，为全国国土空间生态修复规划编制中相关内容提供依据和支撑。</w:t>
      </w:r>
    </w:p>
    <w:p w:rsidR="007D523C" w:rsidRPr="00BA2E5F" w:rsidRDefault="007D523C" w:rsidP="007D523C">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（三）工作量</w:t>
      </w:r>
    </w:p>
    <w:p w:rsidR="007D523C" w:rsidRPr="00BA2E5F" w:rsidRDefault="007D523C" w:rsidP="007D523C">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一是分析主要流域水资源时空分布规律，以典型资源性缺水区域为重点分析水土资源匹配情况。</w:t>
      </w:r>
    </w:p>
    <w:p w:rsidR="007D523C" w:rsidRPr="00BA2E5F" w:rsidRDefault="007D523C" w:rsidP="007D523C">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二是以二级流域为单元分析全国主要流域生态问题，尤其是流域上下游、河湖间、河岸、海岸系统性关联性问题和水生生物多样性问题。</w:t>
      </w:r>
    </w:p>
    <w:p w:rsidR="007D523C" w:rsidRPr="00BA2E5F" w:rsidRDefault="007D523C" w:rsidP="007D523C">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三是分区提出不同流域生态修复目标任务、修复措施、重点区域和重大工程建议。</w:t>
      </w:r>
    </w:p>
    <w:p w:rsidR="007D523C" w:rsidRPr="00BA2E5F" w:rsidRDefault="007D523C" w:rsidP="007D523C">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（四）成果要求</w:t>
      </w:r>
    </w:p>
    <w:p w:rsidR="007D523C" w:rsidRPr="00BA2E5F" w:rsidRDefault="007D523C" w:rsidP="007D523C">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主要流域水生态问题治理策略研究报告</w:t>
      </w: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份。</w:t>
      </w:r>
    </w:p>
    <w:p w:rsidR="007D523C" w:rsidRPr="00BA2E5F" w:rsidRDefault="007D523C" w:rsidP="007D523C">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（五）经费</w:t>
      </w:r>
    </w:p>
    <w:p w:rsidR="007D523C" w:rsidRPr="00BA2E5F" w:rsidRDefault="007D523C" w:rsidP="007D523C">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人民币</w:t>
      </w:r>
      <w:r w:rsidRPr="00BA2E5F">
        <w:rPr>
          <w:rFonts w:ascii="Times New Roman" w:eastAsia="仿宋_GB2312" w:hAnsi="Times New Roman" w:cs="Times New Roman"/>
          <w:sz w:val="28"/>
          <w:szCs w:val="28"/>
        </w:rPr>
        <w:t>25</w:t>
      </w:r>
      <w:r w:rsidRPr="00BA2E5F">
        <w:rPr>
          <w:rFonts w:ascii="Times New Roman" w:eastAsia="仿宋_GB2312" w:hAnsi="Times New Roman" w:cs="Times New Roman"/>
          <w:sz w:val="28"/>
          <w:szCs w:val="28"/>
        </w:rPr>
        <w:t>万元。</w:t>
      </w:r>
    </w:p>
    <w:p w:rsidR="007D523C" w:rsidRPr="00BA2E5F" w:rsidRDefault="007D523C" w:rsidP="007D523C">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（六）实施周期</w:t>
      </w:r>
    </w:p>
    <w:p w:rsidR="007A1549" w:rsidRDefault="007D523C" w:rsidP="007D523C">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自外协项目合同签订之日起至</w:t>
      </w:r>
      <w:r w:rsidRPr="00BA2E5F">
        <w:rPr>
          <w:rFonts w:ascii="Times New Roman" w:eastAsia="仿宋_GB2312" w:hAnsi="Times New Roman" w:cs="Times New Roman"/>
          <w:sz w:val="28"/>
          <w:szCs w:val="28"/>
        </w:rPr>
        <w:t>2021</w:t>
      </w:r>
      <w:r w:rsidRPr="00BA2E5F">
        <w:rPr>
          <w:rFonts w:ascii="Times New Roman" w:eastAsia="仿宋_GB2312" w:hAnsi="Times New Roman" w:cs="Times New Roman"/>
          <w:sz w:val="28"/>
          <w:szCs w:val="28"/>
        </w:rPr>
        <w:t>年</w:t>
      </w:r>
      <w:r w:rsidRPr="00BA2E5F">
        <w:rPr>
          <w:rFonts w:ascii="Times New Roman" w:eastAsia="仿宋_GB2312" w:hAnsi="Times New Roman" w:cs="Times New Roman"/>
          <w:sz w:val="28"/>
          <w:szCs w:val="28"/>
        </w:rPr>
        <w:t>12</w:t>
      </w:r>
      <w:r w:rsidRPr="00BA2E5F">
        <w:rPr>
          <w:rFonts w:ascii="Times New Roman" w:eastAsia="仿宋_GB2312" w:hAnsi="Times New Roman" w:cs="Times New Roman"/>
          <w:sz w:val="28"/>
          <w:szCs w:val="28"/>
        </w:rPr>
        <w:t>月</w:t>
      </w:r>
      <w:r w:rsidRPr="00BA2E5F">
        <w:rPr>
          <w:rFonts w:ascii="Times New Roman" w:eastAsia="仿宋_GB2312" w:hAnsi="Times New Roman" w:cs="Times New Roman"/>
          <w:sz w:val="28"/>
          <w:szCs w:val="28"/>
        </w:rPr>
        <w:t>31</w:t>
      </w:r>
      <w:r w:rsidRPr="00BA2E5F">
        <w:rPr>
          <w:rFonts w:ascii="Times New Roman" w:eastAsia="仿宋_GB2312" w:hAnsi="Times New Roman" w:cs="Times New Roman"/>
          <w:sz w:val="28"/>
          <w:szCs w:val="28"/>
        </w:rPr>
        <w:t>日止。</w:t>
      </w:r>
    </w:p>
    <w:p w:rsidR="007D523C" w:rsidRPr="00B0068D" w:rsidRDefault="007D523C" w:rsidP="00B0068D">
      <w:pPr>
        <w:pStyle w:val="a7"/>
        <w:numPr>
          <w:ilvl w:val="0"/>
          <w:numId w:val="1"/>
        </w:numPr>
        <w:spacing w:line="360" w:lineRule="auto"/>
        <w:ind w:firstLineChars="0"/>
        <w:jc w:val="center"/>
        <w:rPr>
          <w:rFonts w:ascii="黑体" w:eastAsia="黑体" w:hAnsi="黑体" w:cs="楷体_GB2312"/>
          <w:sz w:val="28"/>
          <w:szCs w:val="28"/>
        </w:rPr>
      </w:pPr>
      <w:r w:rsidRPr="00B0068D">
        <w:rPr>
          <w:rFonts w:ascii="黑体" w:eastAsia="黑体" w:hAnsi="黑体" w:cs="楷体_GB2312"/>
          <w:sz w:val="28"/>
          <w:szCs w:val="28"/>
        </w:rPr>
        <w:lastRenderedPageBreak/>
        <w:t>全域土地综合整治试点验收及综合评估规程研究</w:t>
      </w:r>
    </w:p>
    <w:p w:rsidR="007D523C" w:rsidRPr="00BA2E5F" w:rsidRDefault="007D523C" w:rsidP="007D523C">
      <w:pPr>
        <w:spacing w:line="360" w:lineRule="auto"/>
        <w:ind w:firstLineChars="200" w:firstLine="562"/>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（一）外协任务目标</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为编制全域土地综合整治试点验收及综合评估行业技术标准，</w:t>
      </w:r>
      <w:r w:rsidRPr="00BA2E5F">
        <w:rPr>
          <w:rFonts w:ascii="Times New Roman" w:eastAsia="仿宋_GB2312" w:hAnsi="Times New Roman" w:cs="Times New Roman"/>
          <w:sz w:val="28"/>
          <w:szCs w:val="28"/>
        </w:rPr>
        <w:t>2021</w:t>
      </w:r>
      <w:r w:rsidRPr="00BA2E5F">
        <w:rPr>
          <w:rFonts w:ascii="Times New Roman" w:eastAsia="仿宋_GB2312" w:hAnsi="Times New Roman" w:cs="Times New Roman"/>
          <w:sz w:val="28"/>
          <w:szCs w:val="28"/>
        </w:rPr>
        <w:t>年开展相关研究，形成《全域土地综合整治试点验收规程》（征求意见稿）和《全域土地综合整治试点综合评估规程》（征求意见稿）。</w:t>
      </w:r>
    </w:p>
    <w:p w:rsidR="007D523C" w:rsidRPr="00BA2E5F" w:rsidRDefault="007D523C" w:rsidP="007D523C">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（二）主要工作内容</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研究全域土地综合整治试点验收及综合评估的依据、内容、程序、方法、条件、组织、成果和技术要求等内容，形成《全域土地综合整治试点验收规程》（征求意见稿）和《全域土地综合整治试点综合评估规程》（征求意见稿）。</w:t>
      </w:r>
    </w:p>
    <w:p w:rsidR="007D523C" w:rsidRPr="00BA2E5F" w:rsidRDefault="007D523C" w:rsidP="007D523C">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（三）工作量</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根据任务目标和工作内容，提出研究技术路线和实施方案；</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w:t>
      </w:r>
      <w:r w:rsidRPr="00BA2E5F">
        <w:rPr>
          <w:rFonts w:ascii="Times New Roman" w:eastAsia="仿宋_GB2312" w:hAnsi="Times New Roman" w:cs="Times New Roman"/>
          <w:sz w:val="28"/>
          <w:szCs w:val="28"/>
        </w:rPr>
        <w:t>进行文献资料整理和基础资料收集分析，特别是收集整理各地全域土地综合整治试点的案例；</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3.</w:t>
      </w:r>
      <w:r w:rsidRPr="00BA2E5F">
        <w:rPr>
          <w:rFonts w:ascii="Times New Roman" w:eastAsia="仿宋_GB2312" w:hAnsi="Times New Roman" w:cs="Times New Roman"/>
          <w:sz w:val="28"/>
          <w:szCs w:val="28"/>
        </w:rPr>
        <w:t>选择不少于</w:t>
      </w:r>
      <w:r w:rsidRPr="00BA2E5F">
        <w:rPr>
          <w:rFonts w:ascii="Times New Roman" w:eastAsia="仿宋_GB2312" w:hAnsi="Times New Roman" w:cs="Times New Roman"/>
          <w:sz w:val="28"/>
          <w:szCs w:val="28"/>
        </w:rPr>
        <w:t>3</w:t>
      </w:r>
      <w:r w:rsidRPr="00BA2E5F">
        <w:rPr>
          <w:rFonts w:ascii="Times New Roman" w:eastAsia="仿宋_GB2312" w:hAnsi="Times New Roman" w:cs="Times New Roman"/>
          <w:sz w:val="28"/>
          <w:szCs w:val="28"/>
        </w:rPr>
        <w:t>个全域土地综合整治试点工作开展较好的省份开展实地调研；</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4.</w:t>
      </w:r>
      <w:r w:rsidRPr="00BA2E5F">
        <w:rPr>
          <w:rFonts w:ascii="Times New Roman" w:eastAsia="仿宋_GB2312" w:hAnsi="Times New Roman" w:cs="Times New Roman"/>
          <w:sz w:val="28"/>
          <w:szCs w:val="28"/>
        </w:rPr>
        <w:t>梳理分析各地开展全域土地综合整治试点工作的经验做法和存在的问题，重点梳理试点验收和综合评估的做法；</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5.</w:t>
      </w:r>
      <w:r w:rsidRPr="00BA2E5F">
        <w:rPr>
          <w:rFonts w:ascii="Times New Roman" w:eastAsia="仿宋_GB2312" w:hAnsi="Times New Roman" w:cs="Times New Roman"/>
          <w:sz w:val="28"/>
          <w:szCs w:val="28"/>
        </w:rPr>
        <w:t>组织召开</w:t>
      </w: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次研讨会，对在开展前期工作基础上形成的成果初稿进行研讨；</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6.</w:t>
      </w:r>
      <w:r w:rsidRPr="00BA2E5F">
        <w:rPr>
          <w:rFonts w:ascii="Times New Roman" w:eastAsia="仿宋_GB2312" w:hAnsi="Times New Roman" w:cs="Times New Roman"/>
          <w:sz w:val="28"/>
          <w:szCs w:val="28"/>
        </w:rPr>
        <w:t>根据专家意见，修改完善研究成果；</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7.</w:t>
      </w:r>
      <w:r w:rsidRPr="00BA2E5F">
        <w:rPr>
          <w:rFonts w:ascii="Times New Roman" w:eastAsia="仿宋_GB2312" w:hAnsi="Times New Roman" w:cs="Times New Roman"/>
          <w:sz w:val="28"/>
          <w:szCs w:val="28"/>
        </w:rPr>
        <w:t>组织召开课题验收会，根据验收</w:t>
      </w:r>
      <w:proofErr w:type="gramStart"/>
      <w:r w:rsidRPr="00BA2E5F">
        <w:rPr>
          <w:rFonts w:ascii="Times New Roman" w:eastAsia="仿宋_GB2312" w:hAnsi="Times New Roman" w:cs="Times New Roman"/>
          <w:sz w:val="28"/>
          <w:szCs w:val="28"/>
        </w:rPr>
        <w:t>会意见</w:t>
      </w:r>
      <w:proofErr w:type="gramEnd"/>
      <w:r w:rsidRPr="00BA2E5F">
        <w:rPr>
          <w:rFonts w:ascii="Times New Roman" w:eastAsia="仿宋_GB2312" w:hAnsi="Times New Roman" w:cs="Times New Roman"/>
          <w:sz w:val="28"/>
          <w:szCs w:val="28"/>
        </w:rPr>
        <w:t>修改完善，形成最终研究成果按要求提交。</w:t>
      </w:r>
    </w:p>
    <w:p w:rsidR="007D523C" w:rsidRPr="00BA2E5F" w:rsidRDefault="007D523C" w:rsidP="007D523C">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（四）成果要求</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通过课题研究，形成《全域土地综合整治试点验收及综合评估研</w:t>
      </w:r>
      <w:r w:rsidRPr="00BA2E5F">
        <w:rPr>
          <w:rFonts w:ascii="Times New Roman" w:eastAsia="仿宋_GB2312" w:hAnsi="Times New Roman" w:cs="Times New Roman"/>
          <w:sz w:val="28"/>
          <w:szCs w:val="28"/>
        </w:rPr>
        <w:lastRenderedPageBreak/>
        <w:t>究报告》、《全域土地综合整治试点验收规程》（征求意见稿）和《全域土地综合整治试点综合评估规程》（征求意见稿），以及两征求意见稿的编制说明和征求意见表。</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提交的成果</w:t>
      </w:r>
      <w:proofErr w:type="gramStart"/>
      <w:r w:rsidRPr="00BA2E5F">
        <w:rPr>
          <w:rFonts w:ascii="Times New Roman" w:eastAsia="仿宋_GB2312" w:hAnsi="Times New Roman" w:cs="Times New Roman"/>
          <w:sz w:val="28"/>
          <w:szCs w:val="28"/>
        </w:rPr>
        <w:t>必须内容</w:t>
      </w:r>
      <w:proofErr w:type="gramEnd"/>
      <w:r w:rsidRPr="00BA2E5F">
        <w:rPr>
          <w:rFonts w:ascii="Times New Roman" w:eastAsia="仿宋_GB2312" w:hAnsi="Times New Roman" w:cs="Times New Roman"/>
          <w:sz w:val="28"/>
          <w:szCs w:val="28"/>
        </w:rPr>
        <w:t>齐全，科学合理，满足实践工作需要，达到研究预期目标，能顺利通过专家评审。</w:t>
      </w:r>
    </w:p>
    <w:p w:rsidR="007D523C" w:rsidRPr="00BA2E5F" w:rsidRDefault="007D523C" w:rsidP="007D523C">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（五）经费</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15</w:t>
      </w:r>
      <w:r w:rsidRPr="00BA2E5F">
        <w:rPr>
          <w:rFonts w:ascii="Times New Roman" w:eastAsia="仿宋_GB2312" w:hAnsi="Times New Roman" w:cs="Times New Roman"/>
          <w:sz w:val="28"/>
          <w:szCs w:val="28"/>
        </w:rPr>
        <w:t>万元。</w:t>
      </w:r>
    </w:p>
    <w:p w:rsidR="007D523C" w:rsidRPr="00BA2E5F" w:rsidRDefault="007D523C" w:rsidP="007D523C">
      <w:pPr>
        <w:spacing w:line="360" w:lineRule="auto"/>
        <w:ind w:firstLineChars="200" w:firstLine="562"/>
        <w:jc w:val="left"/>
        <w:rPr>
          <w:rFonts w:ascii="Times New Roman" w:eastAsia="仿宋_GB2312" w:hAnsi="Times New Roman" w:cs="Times New Roman"/>
          <w:b/>
          <w:color w:val="000000"/>
          <w:sz w:val="28"/>
          <w:szCs w:val="28"/>
        </w:rPr>
      </w:pPr>
      <w:r w:rsidRPr="00BA2E5F">
        <w:rPr>
          <w:rFonts w:ascii="Times New Roman" w:eastAsia="仿宋_GB2312" w:hAnsi="Times New Roman" w:cs="Times New Roman"/>
          <w:b/>
          <w:color w:val="000000"/>
          <w:sz w:val="28"/>
          <w:szCs w:val="28"/>
        </w:rPr>
        <w:t>（六）实施周期</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2021</w:t>
      </w:r>
      <w:r w:rsidRPr="00BA2E5F">
        <w:rPr>
          <w:rFonts w:ascii="Times New Roman" w:eastAsia="仿宋_GB2312" w:hAnsi="Times New Roman" w:cs="Times New Roman"/>
          <w:sz w:val="28"/>
          <w:szCs w:val="28"/>
        </w:rPr>
        <w:t>年</w:t>
      </w: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月</w:t>
      </w: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日</w:t>
      </w:r>
      <w:r w:rsidRPr="00BA2E5F">
        <w:rPr>
          <w:rFonts w:ascii="Times New Roman" w:eastAsia="仿宋_GB2312" w:hAnsi="Times New Roman" w:cs="Times New Roman"/>
          <w:sz w:val="28"/>
          <w:szCs w:val="28"/>
        </w:rPr>
        <w:t>-2021</w:t>
      </w:r>
      <w:r w:rsidRPr="00BA2E5F">
        <w:rPr>
          <w:rFonts w:ascii="Times New Roman" w:eastAsia="仿宋_GB2312" w:hAnsi="Times New Roman" w:cs="Times New Roman"/>
          <w:sz w:val="28"/>
          <w:szCs w:val="28"/>
        </w:rPr>
        <w:t>年</w:t>
      </w:r>
      <w:r w:rsidRPr="00BA2E5F">
        <w:rPr>
          <w:rFonts w:ascii="Times New Roman" w:eastAsia="仿宋_GB2312" w:hAnsi="Times New Roman" w:cs="Times New Roman"/>
          <w:sz w:val="28"/>
          <w:szCs w:val="28"/>
        </w:rPr>
        <w:t>12</w:t>
      </w:r>
      <w:r w:rsidRPr="00BA2E5F">
        <w:rPr>
          <w:rFonts w:ascii="Times New Roman" w:eastAsia="仿宋_GB2312" w:hAnsi="Times New Roman" w:cs="Times New Roman"/>
          <w:sz w:val="28"/>
          <w:szCs w:val="28"/>
        </w:rPr>
        <w:t>月</w:t>
      </w:r>
      <w:r w:rsidRPr="00BA2E5F">
        <w:rPr>
          <w:rFonts w:ascii="Times New Roman" w:eastAsia="仿宋_GB2312" w:hAnsi="Times New Roman" w:cs="Times New Roman"/>
          <w:sz w:val="28"/>
          <w:szCs w:val="28"/>
        </w:rPr>
        <w:t>31</w:t>
      </w:r>
      <w:r w:rsidRPr="00BA2E5F">
        <w:rPr>
          <w:rFonts w:ascii="Times New Roman" w:eastAsia="仿宋_GB2312" w:hAnsi="Times New Roman" w:cs="Times New Roman"/>
          <w:sz w:val="28"/>
          <w:szCs w:val="28"/>
        </w:rPr>
        <w:t>日。</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p>
    <w:p w:rsidR="006A2B36" w:rsidRPr="00BA2E5F" w:rsidRDefault="006A2B36">
      <w:pPr>
        <w:widowControl/>
        <w:jc w:val="left"/>
        <w:rPr>
          <w:rFonts w:ascii="Times New Roman" w:eastAsia="黑体" w:hAnsi="Times New Roman" w:cs="Times New Roman"/>
          <w:sz w:val="28"/>
          <w:szCs w:val="28"/>
        </w:rPr>
      </w:pPr>
      <w:r w:rsidRPr="00BA2E5F">
        <w:rPr>
          <w:rFonts w:ascii="Times New Roman" w:eastAsia="黑体" w:hAnsi="Times New Roman" w:cs="Times New Roman"/>
          <w:sz w:val="28"/>
          <w:szCs w:val="28"/>
        </w:rPr>
        <w:br w:type="page"/>
      </w:r>
    </w:p>
    <w:p w:rsidR="007D523C" w:rsidRPr="00B0068D" w:rsidRDefault="007D523C" w:rsidP="00B0068D">
      <w:pPr>
        <w:pStyle w:val="a7"/>
        <w:numPr>
          <w:ilvl w:val="0"/>
          <w:numId w:val="1"/>
        </w:numPr>
        <w:spacing w:line="360" w:lineRule="auto"/>
        <w:ind w:firstLineChars="0"/>
        <w:jc w:val="center"/>
        <w:rPr>
          <w:rFonts w:ascii="黑体" w:eastAsia="黑体" w:hAnsi="黑体" w:cs="楷体_GB2312"/>
          <w:sz w:val="28"/>
          <w:szCs w:val="28"/>
        </w:rPr>
      </w:pPr>
      <w:r w:rsidRPr="00B0068D">
        <w:rPr>
          <w:rFonts w:ascii="黑体" w:eastAsia="黑体" w:hAnsi="黑体" w:cs="楷体_GB2312"/>
          <w:sz w:val="28"/>
          <w:szCs w:val="28"/>
        </w:rPr>
        <w:lastRenderedPageBreak/>
        <w:t>全域土地综合整治生物多样性保护研究</w:t>
      </w:r>
    </w:p>
    <w:p w:rsidR="007D523C" w:rsidRPr="00BA2E5F" w:rsidRDefault="007D523C" w:rsidP="007D523C">
      <w:pPr>
        <w:pStyle w:val="a7"/>
        <w:numPr>
          <w:ilvl w:val="0"/>
          <w:numId w:val="3"/>
        </w:numPr>
        <w:spacing w:line="360" w:lineRule="auto"/>
        <w:ind w:firstLineChars="0"/>
        <w:rPr>
          <w:rFonts w:eastAsia="仿宋_GB2312"/>
          <w:b/>
          <w:sz w:val="28"/>
          <w:szCs w:val="28"/>
        </w:rPr>
      </w:pPr>
      <w:r w:rsidRPr="00BA2E5F">
        <w:rPr>
          <w:rFonts w:eastAsia="仿宋_GB2312"/>
          <w:b/>
          <w:sz w:val="28"/>
          <w:szCs w:val="28"/>
        </w:rPr>
        <w:t>外协任务目标</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新时代全域土地综合整治要坚持</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山水林田湖草</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生命共同体理念，提升生物多样性是全域土地综合整治的重要任务。本项目在开展土地整治生物多样性保护研究的基础上，为全域土地综合整治试点的生物多样性评价、保护和提升提供技术要点和政策建议。</w:t>
      </w:r>
    </w:p>
    <w:p w:rsidR="007D523C" w:rsidRPr="00BA2E5F" w:rsidRDefault="007D523C" w:rsidP="007D523C">
      <w:pPr>
        <w:pStyle w:val="a7"/>
        <w:numPr>
          <w:ilvl w:val="0"/>
          <w:numId w:val="3"/>
        </w:numPr>
        <w:spacing w:line="360" w:lineRule="auto"/>
        <w:ind w:firstLineChars="0"/>
        <w:jc w:val="left"/>
        <w:rPr>
          <w:rFonts w:eastAsia="仿宋_GB2312"/>
          <w:b/>
          <w:sz w:val="28"/>
          <w:szCs w:val="28"/>
        </w:rPr>
      </w:pPr>
      <w:r w:rsidRPr="00BA2E5F">
        <w:rPr>
          <w:rFonts w:eastAsia="仿宋_GB2312"/>
          <w:b/>
          <w:sz w:val="28"/>
          <w:szCs w:val="28"/>
        </w:rPr>
        <w:t>主要工作内容</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综述国内外土地整治工作生物多样性保护及生态景观营造理论和方法研究进展，分析我国土地整治在生物多样性保护方面的现状和问题，提出不同尺度全域土地综合整治生物多样性评价的流程和方法，提出不同尺度全域土地综合整治生物多样性保护和提升的技术要点和政策建议。</w:t>
      </w:r>
    </w:p>
    <w:p w:rsidR="007D523C" w:rsidRPr="00BA2E5F" w:rsidRDefault="007D523C" w:rsidP="007D523C">
      <w:pPr>
        <w:pStyle w:val="a7"/>
        <w:numPr>
          <w:ilvl w:val="0"/>
          <w:numId w:val="3"/>
        </w:numPr>
        <w:spacing w:line="360" w:lineRule="auto"/>
        <w:ind w:firstLineChars="0"/>
        <w:jc w:val="left"/>
        <w:rPr>
          <w:rFonts w:eastAsia="仿宋_GB2312"/>
          <w:b/>
          <w:sz w:val="28"/>
          <w:szCs w:val="28"/>
        </w:rPr>
      </w:pPr>
      <w:r w:rsidRPr="00BA2E5F">
        <w:rPr>
          <w:rFonts w:eastAsia="仿宋_GB2312"/>
          <w:b/>
          <w:sz w:val="28"/>
          <w:szCs w:val="28"/>
        </w:rPr>
        <w:t>工作量</w:t>
      </w:r>
    </w:p>
    <w:p w:rsidR="007D523C" w:rsidRPr="00BA2E5F" w:rsidRDefault="007D523C" w:rsidP="007D523C">
      <w:pPr>
        <w:spacing w:line="360" w:lineRule="auto"/>
        <w:ind w:firstLine="42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根据任务目标和工作内容，提出研究技术路线和实施方案；</w:t>
      </w:r>
    </w:p>
    <w:p w:rsidR="007D523C" w:rsidRPr="00BA2E5F" w:rsidRDefault="007D523C" w:rsidP="007D523C">
      <w:pPr>
        <w:spacing w:line="360" w:lineRule="auto"/>
        <w:ind w:firstLine="42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w:t>
      </w:r>
      <w:r w:rsidRPr="00BA2E5F">
        <w:rPr>
          <w:rFonts w:ascii="Times New Roman" w:eastAsia="仿宋_GB2312" w:hAnsi="Times New Roman" w:cs="Times New Roman"/>
          <w:sz w:val="28"/>
          <w:szCs w:val="28"/>
        </w:rPr>
        <w:t>梳理文献资料整理和基础资料收集，选取国外案例不少于</w:t>
      </w:r>
      <w:r w:rsidRPr="00BA2E5F">
        <w:rPr>
          <w:rFonts w:ascii="Times New Roman" w:eastAsia="仿宋_GB2312" w:hAnsi="Times New Roman" w:cs="Times New Roman"/>
          <w:sz w:val="28"/>
          <w:szCs w:val="28"/>
        </w:rPr>
        <w:t>2</w:t>
      </w:r>
      <w:r w:rsidRPr="00BA2E5F">
        <w:rPr>
          <w:rFonts w:ascii="Times New Roman" w:eastAsia="仿宋_GB2312" w:hAnsi="Times New Roman" w:cs="Times New Roman"/>
          <w:sz w:val="28"/>
          <w:szCs w:val="28"/>
        </w:rPr>
        <w:t>个，国内案例不少于</w:t>
      </w:r>
      <w:r w:rsidRPr="00BA2E5F">
        <w:rPr>
          <w:rFonts w:ascii="Times New Roman" w:eastAsia="仿宋_GB2312" w:hAnsi="Times New Roman" w:cs="Times New Roman"/>
          <w:sz w:val="28"/>
          <w:szCs w:val="28"/>
        </w:rPr>
        <w:t>3</w:t>
      </w:r>
      <w:r w:rsidRPr="00BA2E5F">
        <w:rPr>
          <w:rFonts w:ascii="Times New Roman" w:eastAsia="仿宋_GB2312" w:hAnsi="Times New Roman" w:cs="Times New Roman"/>
          <w:sz w:val="28"/>
          <w:szCs w:val="28"/>
        </w:rPr>
        <w:t>个进行综述；</w:t>
      </w:r>
    </w:p>
    <w:p w:rsidR="007D523C" w:rsidRPr="00BA2E5F" w:rsidRDefault="007D523C" w:rsidP="007D523C">
      <w:pPr>
        <w:spacing w:line="360" w:lineRule="auto"/>
        <w:ind w:firstLine="42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3.</w:t>
      </w:r>
      <w:r w:rsidRPr="00BA2E5F">
        <w:rPr>
          <w:rFonts w:ascii="Times New Roman" w:eastAsia="仿宋_GB2312" w:hAnsi="Times New Roman" w:cs="Times New Roman"/>
          <w:sz w:val="28"/>
          <w:szCs w:val="28"/>
        </w:rPr>
        <w:t>选择不少于</w:t>
      </w:r>
      <w:r w:rsidRPr="00BA2E5F">
        <w:rPr>
          <w:rFonts w:ascii="Times New Roman" w:eastAsia="仿宋_GB2312" w:hAnsi="Times New Roman" w:cs="Times New Roman"/>
          <w:sz w:val="28"/>
          <w:szCs w:val="28"/>
        </w:rPr>
        <w:t>3</w:t>
      </w:r>
      <w:r w:rsidRPr="00BA2E5F">
        <w:rPr>
          <w:rFonts w:ascii="Times New Roman" w:eastAsia="仿宋_GB2312" w:hAnsi="Times New Roman" w:cs="Times New Roman"/>
          <w:sz w:val="28"/>
          <w:szCs w:val="28"/>
        </w:rPr>
        <w:t>个全域土地综合整治试点工作开展较好的省份开展实地调研；</w:t>
      </w:r>
    </w:p>
    <w:p w:rsidR="007D523C" w:rsidRPr="00BA2E5F" w:rsidRDefault="007D523C" w:rsidP="007D523C">
      <w:pPr>
        <w:spacing w:line="360" w:lineRule="auto"/>
        <w:ind w:firstLine="42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4.</w:t>
      </w:r>
      <w:r w:rsidRPr="00BA2E5F">
        <w:rPr>
          <w:rFonts w:ascii="Times New Roman" w:eastAsia="仿宋_GB2312" w:hAnsi="Times New Roman" w:cs="Times New Roman"/>
          <w:sz w:val="28"/>
          <w:szCs w:val="28"/>
        </w:rPr>
        <w:t>梳理分析各地开展全域土地综合整治试点工作中生物多样性提升的经验做法和存在的问题；</w:t>
      </w:r>
    </w:p>
    <w:p w:rsidR="007D523C" w:rsidRPr="00BA2E5F" w:rsidRDefault="007D523C" w:rsidP="007D523C">
      <w:pPr>
        <w:spacing w:line="360" w:lineRule="auto"/>
        <w:ind w:firstLine="42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5.</w:t>
      </w:r>
      <w:r w:rsidRPr="00BA2E5F">
        <w:rPr>
          <w:rFonts w:ascii="Times New Roman" w:eastAsia="仿宋_GB2312" w:hAnsi="Times New Roman" w:cs="Times New Roman"/>
          <w:sz w:val="28"/>
          <w:szCs w:val="28"/>
        </w:rPr>
        <w:t>组织召开</w:t>
      </w: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次研讨会，对在开展前期工作基础上形成的成果初稿进行研讨；</w:t>
      </w:r>
    </w:p>
    <w:p w:rsidR="007D523C" w:rsidRPr="00BA2E5F" w:rsidRDefault="007D523C" w:rsidP="007D523C">
      <w:pPr>
        <w:spacing w:line="360" w:lineRule="auto"/>
        <w:ind w:firstLine="42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6.</w:t>
      </w:r>
      <w:r w:rsidRPr="00BA2E5F">
        <w:rPr>
          <w:rFonts w:ascii="Times New Roman" w:eastAsia="仿宋_GB2312" w:hAnsi="Times New Roman" w:cs="Times New Roman"/>
          <w:sz w:val="28"/>
          <w:szCs w:val="28"/>
        </w:rPr>
        <w:t>根据专家意见，修改完善研究成果；</w:t>
      </w:r>
    </w:p>
    <w:p w:rsidR="007D523C" w:rsidRPr="00BA2E5F" w:rsidRDefault="007D523C" w:rsidP="007D523C">
      <w:pPr>
        <w:spacing w:line="360" w:lineRule="auto"/>
        <w:ind w:firstLine="42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7.</w:t>
      </w:r>
      <w:r w:rsidRPr="00BA2E5F">
        <w:rPr>
          <w:rFonts w:ascii="Times New Roman" w:eastAsia="仿宋_GB2312" w:hAnsi="Times New Roman" w:cs="Times New Roman"/>
          <w:sz w:val="28"/>
          <w:szCs w:val="28"/>
        </w:rPr>
        <w:t>组织召开课题验收会，根据验收</w:t>
      </w:r>
      <w:proofErr w:type="gramStart"/>
      <w:r w:rsidRPr="00BA2E5F">
        <w:rPr>
          <w:rFonts w:ascii="Times New Roman" w:eastAsia="仿宋_GB2312" w:hAnsi="Times New Roman" w:cs="Times New Roman"/>
          <w:sz w:val="28"/>
          <w:szCs w:val="28"/>
        </w:rPr>
        <w:t>会意见</w:t>
      </w:r>
      <w:proofErr w:type="gramEnd"/>
      <w:r w:rsidRPr="00BA2E5F">
        <w:rPr>
          <w:rFonts w:ascii="Times New Roman" w:eastAsia="仿宋_GB2312" w:hAnsi="Times New Roman" w:cs="Times New Roman"/>
          <w:sz w:val="28"/>
          <w:szCs w:val="28"/>
        </w:rPr>
        <w:t>修改完善，形成最终研究成果按要求提交。</w:t>
      </w:r>
    </w:p>
    <w:p w:rsidR="007D523C" w:rsidRPr="00BA2E5F" w:rsidRDefault="007D523C" w:rsidP="007D523C">
      <w:pPr>
        <w:pStyle w:val="a7"/>
        <w:numPr>
          <w:ilvl w:val="0"/>
          <w:numId w:val="3"/>
        </w:numPr>
        <w:spacing w:line="360" w:lineRule="auto"/>
        <w:ind w:firstLineChars="0"/>
        <w:jc w:val="left"/>
        <w:rPr>
          <w:rFonts w:eastAsia="仿宋_GB2312"/>
          <w:b/>
          <w:sz w:val="28"/>
          <w:szCs w:val="28"/>
        </w:rPr>
      </w:pPr>
      <w:r w:rsidRPr="00BA2E5F">
        <w:rPr>
          <w:rFonts w:eastAsia="仿宋_GB2312"/>
          <w:b/>
          <w:sz w:val="28"/>
          <w:szCs w:val="28"/>
        </w:rPr>
        <w:lastRenderedPageBreak/>
        <w:t>成果要求</w:t>
      </w:r>
    </w:p>
    <w:p w:rsidR="007D523C" w:rsidRPr="00BA2E5F" w:rsidRDefault="007D523C" w:rsidP="007D523C">
      <w:pPr>
        <w:spacing w:line="360" w:lineRule="auto"/>
        <w:ind w:firstLine="42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完成全域土地综合整治生物多样性保护研究报告</w:t>
      </w: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份。</w:t>
      </w:r>
    </w:p>
    <w:p w:rsidR="007D523C" w:rsidRPr="00BA2E5F" w:rsidRDefault="007D523C" w:rsidP="007D523C">
      <w:pPr>
        <w:spacing w:line="360" w:lineRule="auto"/>
        <w:ind w:firstLine="42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w:t>
      </w:r>
      <w:r w:rsidRPr="00BA2E5F">
        <w:rPr>
          <w:rFonts w:ascii="Times New Roman" w:eastAsia="仿宋_GB2312" w:hAnsi="Times New Roman" w:cs="Times New Roman"/>
          <w:sz w:val="28"/>
          <w:szCs w:val="28"/>
        </w:rPr>
        <w:t>形成全域土地综合整治生物多样性保护指南</w:t>
      </w: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份。</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提交的成果</w:t>
      </w:r>
      <w:proofErr w:type="gramStart"/>
      <w:r w:rsidRPr="00BA2E5F">
        <w:rPr>
          <w:rFonts w:ascii="Times New Roman" w:eastAsia="仿宋_GB2312" w:hAnsi="Times New Roman" w:cs="Times New Roman"/>
          <w:sz w:val="28"/>
          <w:szCs w:val="28"/>
        </w:rPr>
        <w:t>必须内容</w:t>
      </w:r>
      <w:proofErr w:type="gramEnd"/>
      <w:r w:rsidRPr="00BA2E5F">
        <w:rPr>
          <w:rFonts w:ascii="Times New Roman" w:eastAsia="仿宋_GB2312" w:hAnsi="Times New Roman" w:cs="Times New Roman"/>
          <w:sz w:val="28"/>
          <w:szCs w:val="28"/>
        </w:rPr>
        <w:t>齐全，科学合理，满足实践工作需要，达到研究预期目标，能顺利通过专家评审。</w:t>
      </w:r>
    </w:p>
    <w:p w:rsidR="007D523C" w:rsidRPr="00BA2E5F" w:rsidRDefault="007D523C" w:rsidP="007D523C">
      <w:pPr>
        <w:pStyle w:val="a7"/>
        <w:numPr>
          <w:ilvl w:val="0"/>
          <w:numId w:val="3"/>
        </w:numPr>
        <w:spacing w:line="360" w:lineRule="auto"/>
        <w:ind w:firstLineChars="0"/>
        <w:jc w:val="left"/>
        <w:rPr>
          <w:rFonts w:eastAsia="仿宋_GB2312"/>
          <w:b/>
          <w:sz w:val="28"/>
          <w:szCs w:val="28"/>
        </w:rPr>
      </w:pPr>
      <w:r w:rsidRPr="00BA2E5F">
        <w:rPr>
          <w:rFonts w:eastAsia="仿宋_GB2312"/>
          <w:b/>
          <w:sz w:val="28"/>
          <w:szCs w:val="28"/>
        </w:rPr>
        <w:t>经费</w:t>
      </w:r>
    </w:p>
    <w:p w:rsidR="007D523C" w:rsidRPr="00BA2E5F" w:rsidRDefault="007D523C" w:rsidP="007D523C">
      <w:pPr>
        <w:spacing w:line="360" w:lineRule="auto"/>
        <w:ind w:left="562"/>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15</w:t>
      </w:r>
      <w:r w:rsidRPr="00BA2E5F">
        <w:rPr>
          <w:rFonts w:ascii="Times New Roman" w:eastAsia="仿宋_GB2312" w:hAnsi="Times New Roman" w:cs="Times New Roman"/>
          <w:sz w:val="28"/>
          <w:szCs w:val="28"/>
        </w:rPr>
        <w:t>万元。</w:t>
      </w:r>
    </w:p>
    <w:p w:rsidR="007D523C" w:rsidRPr="00BA2E5F" w:rsidRDefault="007D523C" w:rsidP="007D523C">
      <w:pPr>
        <w:spacing w:line="360" w:lineRule="auto"/>
        <w:ind w:firstLineChars="200" w:firstLine="562"/>
        <w:jc w:val="left"/>
        <w:rPr>
          <w:rFonts w:ascii="Times New Roman" w:eastAsia="仿宋_GB2312" w:hAnsi="Times New Roman" w:cs="Times New Roman"/>
          <w:b/>
          <w:color w:val="000000"/>
          <w:sz w:val="28"/>
          <w:szCs w:val="28"/>
        </w:rPr>
      </w:pPr>
      <w:r w:rsidRPr="00BA2E5F">
        <w:rPr>
          <w:rFonts w:ascii="Times New Roman" w:eastAsia="仿宋_GB2312" w:hAnsi="Times New Roman" w:cs="Times New Roman"/>
          <w:b/>
          <w:color w:val="000000"/>
          <w:sz w:val="28"/>
          <w:szCs w:val="28"/>
        </w:rPr>
        <w:t>（六）实施周期</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2021</w:t>
      </w:r>
      <w:r w:rsidRPr="00BA2E5F">
        <w:rPr>
          <w:rFonts w:ascii="Times New Roman" w:eastAsia="仿宋_GB2312" w:hAnsi="Times New Roman" w:cs="Times New Roman"/>
          <w:sz w:val="28"/>
          <w:szCs w:val="28"/>
        </w:rPr>
        <w:t>年</w:t>
      </w: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月</w:t>
      </w: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日</w:t>
      </w:r>
      <w:r w:rsidRPr="00BA2E5F">
        <w:rPr>
          <w:rFonts w:ascii="Times New Roman" w:eastAsia="仿宋_GB2312" w:hAnsi="Times New Roman" w:cs="Times New Roman"/>
          <w:sz w:val="28"/>
          <w:szCs w:val="28"/>
        </w:rPr>
        <w:t>-2021</w:t>
      </w:r>
      <w:r w:rsidRPr="00BA2E5F">
        <w:rPr>
          <w:rFonts w:ascii="Times New Roman" w:eastAsia="仿宋_GB2312" w:hAnsi="Times New Roman" w:cs="Times New Roman"/>
          <w:sz w:val="28"/>
          <w:szCs w:val="28"/>
        </w:rPr>
        <w:t>年</w:t>
      </w:r>
      <w:r w:rsidRPr="00BA2E5F">
        <w:rPr>
          <w:rFonts w:ascii="Times New Roman" w:eastAsia="仿宋_GB2312" w:hAnsi="Times New Roman" w:cs="Times New Roman"/>
          <w:sz w:val="28"/>
          <w:szCs w:val="28"/>
        </w:rPr>
        <w:t>12</w:t>
      </w:r>
      <w:r w:rsidRPr="00BA2E5F">
        <w:rPr>
          <w:rFonts w:ascii="Times New Roman" w:eastAsia="仿宋_GB2312" w:hAnsi="Times New Roman" w:cs="Times New Roman"/>
          <w:sz w:val="28"/>
          <w:szCs w:val="28"/>
        </w:rPr>
        <w:t>月</w:t>
      </w:r>
      <w:r w:rsidRPr="00BA2E5F">
        <w:rPr>
          <w:rFonts w:ascii="Times New Roman" w:eastAsia="仿宋_GB2312" w:hAnsi="Times New Roman" w:cs="Times New Roman"/>
          <w:sz w:val="28"/>
          <w:szCs w:val="28"/>
        </w:rPr>
        <w:t>31</w:t>
      </w:r>
      <w:r w:rsidRPr="00BA2E5F">
        <w:rPr>
          <w:rFonts w:ascii="Times New Roman" w:eastAsia="仿宋_GB2312" w:hAnsi="Times New Roman" w:cs="Times New Roman"/>
          <w:sz w:val="28"/>
          <w:szCs w:val="28"/>
        </w:rPr>
        <w:t>日。</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p>
    <w:p w:rsidR="006B6B91" w:rsidRDefault="006B6B91">
      <w:pPr>
        <w:widowControl/>
        <w:jc w:val="left"/>
        <w:rPr>
          <w:rFonts w:ascii="黑体" w:eastAsia="黑体" w:hAnsi="黑体" w:cs="楷体_GB2312"/>
          <w:sz w:val="28"/>
          <w:szCs w:val="28"/>
        </w:rPr>
      </w:pPr>
      <w:r>
        <w:rPr>
          <w:rFonts w:ascii="黑体" w:eastAsia="黑体" w:hAnsi="黑体" w:cs="楷体_GB2312"/>
          <w:sz w:val="28"/>
          <w:szCs w:val="28"/>
        </w:rPr>
        <w:br w:type="page"/>
      </w:r>
    </w:p>
    <w:p w:rsidR="007D523C" w:rsidRPr="00B0068D" w:rsidRDefault="007D523C" w:rsidP="00B0068D">
      <w:pPr>
        <w:pStyle w:val="a7"/>
        <w:numPr>
          <w:ilvl w:val="0"/>
          <w:numId w:val="1"/>
        </w:numPr>
        <w:spacing w:line="360" w:lineRule="auto"/>
        <w:ind w:firstLineChars="0"/>
        <w:jc w:val="center"/>
        <w:rPr>
          <w:rFonts w:ascii="黑体" w:eastAsia="黑体" w:hAnsi="黑体" w:cs="楷体_GB2312"/>
          <w:sz w:val="28"/>
          <w:szCs w:val="28"/>
        </w:rPr>
      </w:pPr>
      <w:r w:rsidRPr="00B0068D">
        <w:rPr>
          <w:rFonts w:ascii="黑体" w:eastAsia="黑体" w:hAnsi="黑体" w:cs="楷体_GB2312"/>
          <w:sz w:val="28"/>
          <w:szCs w:val="28"/>
        </w:rPr>
        <w:lastRenderedPageBreak/>
        <w:t>山水林田湖草生态保护修复工程综合成效评估典型示范</w:t>
      </w:r>
    </w:p>
    <w:p w:rsidR="007D523C" w:rsidRPr="00BA2E5F" w:rsidRDefault="007D523C" w:rsidP="007D523C">
      <w:pPr>
        <w:spacing w:line="360" w:lineRule="auto"/>
        <w:ind w:firstLineChars="200" w:firstLine="562"/>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（一）外协任务目标</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为优化我国山水林田湖草生态保护修复工程现有的成效评估方法，进一步完善山水林田湖草生态保护修复标准体系构建工作，提出开展生态保护修复工程综合成效评估技术标准研究，成果为综合成效评估工作提供技术支撑。</w:t>
      </w:r>
    </w:p>
    <w:p w:rsidR="007D523C" w:rsidRPr="00BA2E5F" w:rsidRDefault="007D523C" w:rsidP="007D523C">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（二）主要工作内容</w:t>
      </w:r>
    </w:p>
    <w:p w:rsidR="007D523C" w:rsidRPr="00BA2E5F" w:rsidRDefault="007D523C" w:rsidP="007D523C">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综合考虑消除安全隐患、改善生态系统结构、提升生态系统服务功能、优化国土空间格局、促进区域经济转型升级、改善生产生活条件等多重目标，在区域、保护修复单元、工程区、场地四个层次下，提出由基础指标、核心指标、关联指标三方面内容构成的综合成效评估技术标准，并通过案例研究验证评估方法的可靠性。</w:t>
      </w:r>
      <w:r w:rsidRPr="00BA2E5F">
        <w:rPr>
          <w:rFonts w:ascii="Times New Roman" w:eastAsia="仿宋_GB2312" w:hAnsi="Times New Roman" w:cs="Times New Roman"/>
          <w:sz w:val="28"/>
          <w:szCs w:val="28"/>
        </w:rPr>
        <w:t xml:space="preserve"> </w:t>
      </w:r>
    </w:p>
    <w:p w:rsidR="007D523C" w:rsidRPr="00BA2E5F" w:rsidRDefault="007D523C" w:rsidP="007D523C">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（三）工作量</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一是进一步优化当前综合评估指标体系；</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二是总结提炼基础数据采集方法、多目标综合评价模型等关键技术；</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三是建立综合成效评估技术标准；</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四是通过案例研究，验证评估标准的适用性与可靠性。</w:t>
      </w:r>
    </w:p>
    <w:p w:rsidR="007D523C" w:rsidRPr="00BA2E5F" w:rsidRDefault="007D523C" w:rsidP="007D523C">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（四）成果要求</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《山水林田湖草生态保护修复工程综合成效评估技术标准（征求意见稿）》</w:t>
      </w:r>
    </w:p>
    <w:p w:rsidR="007D523C" w:rsidRPr="00BA2E5F" w:rsidRDefault="007D523C" w:rsidP="007D523C">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（五）经费</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40</w:t>
      </w:r>
      <w:r w:rsidRPr="00BA2E5F">
        <w:rPr>
          <w:rFonts w:ascii="Times New Roman" w:eastAsia="仿宋_GB2312" w:hAnsi="Times New Roman" w:cs="Times New Roman"/>
          <w:sz w:val="28"/>
          <w:szCs w:val="28"/>
        </w:rPr>
        <w:t>万元。</w:t>
      </w:r>
    </w:p>
    <w:p w:rsidR="007D523C" w:rsidRPr="00BA2E5F" w:rsidRDefault="007D523C" w:rsidP="007D523C">
      <w:pPr>
        <w:spacing w:line="360" w:lineRule="auto"/>
        <w:ind w:firstLineChars="200" w:firstLine="562"/>
        <w:jc w:val="left"/>
        <w:rPr>
          <w:rFonts w:ascii="Times New Roman" w:eastAsia="仿宋_GB2312" w:hAnsi="Times New Roman" w:cs="Times New Roman"/>
          <w:b/>
          <w:color w:val="000000"/>
          <w:sz w:val="28"/>
          <w:szCs w:val="28"/>
        </w:rPr>
      </w:pPr>
      <w:r w:rsidRPr="00BA2E5F">
        <w:rPr>
          <w:rFonts w:ascii="Times New Roman" w:eastAsia="仿宋_GB2312" w:hAnsi="Times New Roman" w:cs="Times New Roman"/>
          <w:b/>
          <w:color w:val="000000"/>
          <w:sz w:val="28"/>
          <w:szCs w:val="28"/>
        </w:rPr>
        <w:t>（六）实施周期</w:t>
      </w:r>
    </w:p>
    <w:p w:rsidR="007D523C" w:rsidRPr="00BA2E5F" w:rsidRDefault="007D523C" w:rsidP="007D523C">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lastRenderedPageBreak/>
        <w:t>自外协项目合同签订之日起至</w:t>
      </w:r>
      <w:r w:rsidRPr="00BA2E5F">
        <w:rPr>
          <w:rFonts w:ascii="Times New Roman" w:eastAsia="仿宋_GB2312" w:hAnsi="Times New Roman" w:cs="Times New Roman"/>
          <w:sz w:val="28"/>
          <w:szCs w:val="28"/>
        </w:rPr>
        <w:t>2021</w:t>
      </w:r>
      <w:r w:rsidRPr="00BA2E5F">
        <w:rPr>
          <w:rFonts w:ascii="Times New Roman" w:eastAsia="仿宋_GB2312" w:hAnsi="Times New Roman" w:cs="Times New Roman"/>
          <w:sz w:val="28"/>
          <w:szCs w:val="28"/>
        </w:rPr>
        <w:t>年</w:t>
      </w:r>
      <w:r w:rsidRPr="00BA2E5F">
        <w:rPr>
          <w:rFonts w:ascii="Times New Roman" w:eastAsia="仿宋_GB2312" w:hAnsi="Times New Roman" w:cs="Times New Roman"/>
          <w:sz w:val="28"/>
          <w:szCs w:val="28"/>
        </w:rPr>
        <w:t>12</w:t>
      </w:r>
      <w:r w:rsidRPr="00BA2E5F">
        <w:rPr>
          <w:rFonts w:ascii="Times New Roman" w:eastAsia="仿宋_GB2312" w:hAnsi="Times New Roman" w:cs="Times New Roman"/>
          <w:sz w:val="28"/>
          <w:szCs w:val="28"/>
        </w:rPr>
        <w:t>月</w:t>
      </w:r>
      <w:r w:rsidRPr="00BA2E5F">
        <w:rPr>
          <w:rFonts w:ascii="Times New Roman" w:eastAsia="仿宋_GB2312" w:hAnsi="Times New Roman" w:cs="Times New Roman"/>
          <w:sz w:val="28"/>
          <w:szCs w:val="28"/>
        </w:rPr>
        <w:t>31</w:t>
      </w:r>
      <w:r w:rsidRPr="00BA2E5F">
        <w:rPr>
          <w:rFonts w:ascii="Times New Roman" w:eastAsia="仿宋_GB2312" w:hAnsi="Times New Roman" w:cs="Times New Roman"/>
          <w:sz w:val="28"/>
          <w:szCs w:val="28"/>
        </w:rPr>
        <w:t>日。</w:t>
      </w:r>
    </w:p>
    <w:p w:rsidR="006B6B91" w:rsidRDefault="006B6B91">
      <w:pPr>
        <w:widowControl/>
        <w:jc w:val="left"/>
        <w:rPr>
          <w:rFonts w:ascii="黑体" w:eastAsia="黑体" w:hAnsi="黑体" w:cs="楷体_GB2312"/>
          <w:sz w:val="28"/>
          <w:szCs w:val="28"/>
        </w:rPr>
      </w:pPr>
      <w:r>
        <w:rPr>
          <w:rFonts w:ascii="黑体" w:eastAsia="黑体" w:hAnsi="黑体" w:cs="楷体_GB2312"/>
          <w:sz w:val="28"/>
          <w:szCs w:val="28"/>
        </w:rPr>
        <w:br w:type="page"/>
      </w:r>
    </w:p>
    <w:p w:rsidR="007D523C" w:rsidRPr="00B0068D" w:rsidRDefault="007D523C" w:rsidP="00B0068D">
      <w:pPr>
        <w:pStyle w:val="a7"/>
        <w:numPr>
          <w:ilvl w:val="0"/>
          <w:numId w:val="1"/>
        </w:numPr>
        <w:spacing w:line="360" w:lineRule="auto"/>
        <w:ind w:firstLineChars="0"/>
        <w:jc w:val="center"/>
        <w:rPr>
          <w:rFonts w:ascii="黑体" w:eastAsia="黑体" w:hAnsi="黑体" w:cs="楷体_GB2312"/>
          <w:sz w:val="28"/>
          <w:szCs w:val="28"/>
        </w:rPr>
      </w:pPr>
      <w:r w:rsidRPr="00B0068D">
        <w:rPr>
          <w:rFonts w:ascii="黑体" w:eastAsia="黑体" w:hAnsi="黑体" w:cs="楷体_GB2312"/>
          <w:sz w:val="28"/>
          <w:szCs w:val="28"/>
        </w:rPr>
        <w:lastRenderedPageBreak/>
        <w:t>流域生态修复格局研判方法与应用</w:t>
      </w:r>
    </w:p>
    <w:p w:rsidR="007D523C" w:rsidRPr="00BA2E5F" w:rsidRDefault="007D523C" w:rsidP="007D523C">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（一）外协任务目标</w:t>
      </w:r>
    </w:p>
    <w:p w:rsidR="007D523C" w:rsidRPr="00BA2E5F" w:rsidRDefault="007D523C" w:rsidP="007D523C">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为开展与自然地理格局相适应的生态保护修复工作，提出开展以流域为基本单元的生态修复格局</w:t>
      </w:r>
      <w:proofErr w:type="gramStart"/>
      <w:r w:rsidRPr="00BA2E5F">
        <w:rPr>
          <w:rFonts w:ascii="Times New Roman" w:eastAsia="仿宋_GB2312" w:hAnsi="Times New Roman" w:cs="Times New Roman"/>
          <w:sz w:val="28"/>
          <w:szCs w:val="28"/>
        </w:rPr>
        <w:t>研判方法</w:t>
      </w:r>
      <w:proofErr w:type="gramEnd"/>
      <w:r w:rsidRPr="00BA2E5F">
        <w:rPr>
          <w:rFonts w:ascii="Times New Roman" w:eastAsia="仿宋_GB2312" w:hAnsi="Times New Roman" w:cs="Times New Roman"/>
          <w:sz w:val="28"/>
          <w:szCs w:val="28"/>
        </w:rPr>
        <w:t>与应用研究，成果为流域生态保护修复格局提供技术支撑。</w:t>
      </w:r>
    </w:p>
    <w:p w:rsidR="007D523C" w:rsidRPr="00BA2E5F" w:rsidRDefault="007D523C" w:rsidP="007D523C">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（二）主要工作内容</w:t>
      </w:r>
    </w:p>
    <w:p w:rsidR="007D523C" w:rsidRPr="00BA2E5F" w:rsidRDefault="007D523C" w:rsidP="007D523C">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基于国土空间生态修复的系统性、整体性、协调性等要求，选择社会</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生态系统高度耦合的珠江流域为研究单元，结合自然地理格局，分析流域生态系统格局与功能，研究典型生态系统演变趋势，揭示生态系统演变的自然</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社会因素影响机制，提出流域生态修复格局的</w:t>
      </w:r>
      <w:proofErr w:type="gramStart"/>
      <w:r w:rsidRPr="00BA2E5F">
        <w:rPr>
          <w:rFonts w:ascii="Times New Roman" w:eastAsia="仿宋_GB2312" w:hAnsi="Times New Roman" w:cs="Times New Roman"/>
          <w:sz w:val="28"/>
          <w:szCs w:val="28"/>
        </w:rPr>
        <w:t>研</w:t>
      </w:r>
      <w:proofErr w:type="gramEnd"/>
      <w:r w:rsidRPr="00BA2E5F">
        <w:rPr>
          <w:rFonts w:ascii="Times New Roman" w:eastAsia="仿宋_GB2312" w:hAnsi="Times New Roman" w:cs="Times New Roman"/>
          <w:sz w:val="28"/>
          <w:szCs w:val="28"/>
        </w:rPr>
        <w:t>判方法。</w:t>
      </w:r>
    </w:p>
    <w:p w:rsidR="007D523C" w:rsidRPr="00BA2E5F" w:rsidRDefault="007D523C" w:rsidP="007D523C">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（三）工作量</w:t>
      </w:r>
    </w:p>
    <w:p w:rsidR="007D523C" w:rsidRPr="00BA2E5F" w:rsidRDefault="007D523C" w:rsidP="007D523C">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对珠江流域开展实地调研，结合遥感图像解译与其他来源数据，分析流域主体功能和主导生态系统服务、生态过程与生态问题，识别生态修复重要区域和关键节点，总结提炼生态修复格局。项目所需实地调研及室内分析工作量约需</w:t>
      </w:r>
      <w:r w:rsidRPr="00BA2E5F">
        <w:rPr>
          <w:rFonts w:ascii="Times New Roman" w:eastAsia="仿宋_GB2312" w:hAnsi="Times New Roman" w:cs="Times New Roman"/>
          <w:sz w:val="28"/>
          <w:szCs w:val="28"/>
        </w:rPr>
        <w:t>6</w:t>
      </w:r>
      <w:r w:rsidRPr="00BA2E5F">
        <w:rPr>
          <w:rFonts w:ascii="Times New Roman" w:eastAsia="仿宋_GB2312" w:hAnsi="Times New Roman" w:cs="Times New Roman"/>
          <w:sz w:val="28"/>
          <w:szCs w:val="28"/>
        </w:rPr>
        <w:t>人，每人工作</w:t>
      </w:r>
      <w:r w:rsidRPr="00BA2E5F">
        <w:rPr>
          <w:rFonts w:ascii="Times New Roman" w:eastAsia="仿宋_GB2312" w:hAnsi="Times New Roman" w:cs="Times New Roman"/>
          <w:sz w:val="28"/>
          <w:szCs w:val="28"/>
        </w:rPr>
        <w:t>6</w:t>
      </w:r>
      <w:r w:rsidRPr="00BA2E5F">
        <w:rPr>
          <w:rFonts w:ascii="Times New Roman" w:eastAsia="仿宋_GB2312" w:hAnsi="Times New Roman" w:cs="Times New Roman"/>
          <w:sz w:val="28"/>
          <w:szCs w:val="28"/>
        </w:rPr>
        <w:t>个月。</w:t>
      </w:r>
    </w:p>
    <w:p w:rsidR="007D523C" w:rsidRPr="00BA2E5F" w:rsidRDefault="007D523C" w:rsidP="007D523C">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（四）成果要求</w:t>
      </w:r>
    </w:p>
    <w:p w:rsidR="007D523C" w:rsidRPr="00BA2E5F" w:rsidRDefault="007D523C" w:rsidP="007D523C">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《流域生态修复格局研判方法与应用研究》报告纸质成果</w:t>
      </w: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份，电子成果（光盘）</w:t>
      </w: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份；</w:t>
      </w:r>
    </w:p>
    <w:p w:rsidR="007D523C" w:rsidRPr="00BA2E5F" w:rsidRDefault="007D523C" w:rsidP="007D523C">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中文核心期刊论文</w:t>
      </w: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篇。</w:t>
      </w:r>
    </w:p>
    <w:p w:rsidR="007D523C" w:rsidRPr="00BA2E5F" w:rsidRDefault="007D523C" w:rsidP="007D523C">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（五）经费</w:t>
      </w:r>
    </w:p>
    <w:p w:rsidR="007D523C" w:rsidRPr="00BA2E5F" w:rsidRDefault="007D523C" w:rsidP="007D523C">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15</w:t>
      </w:r>
      <w:r w:rsidRPr="00BA2E5F">
        <w:rPr>
          <w:rFonts w:ascii="Times New Roman" w:eastAsia="仿宋_GB2312" w:hAnsi="Times New Roman" w:cs="Times New Roman"/>
          <w:sz w:val="28"/>
          <w:szCs w:val="28"/>
        </w:rPr>
        <w:t>万元。</w:t>
      </w:r>
    </w:p>
    <w:p w:rsidR="007D523C" w:rsidRPr="00BA2E5F" w:rsidRDefault="007D523C" w:rsidP="007D523C">
      <w:pPr>
        <w:snapToGrid w:val="0"/>
        <w:spacing w:line="360" w:lineRule="auto"/>
        <w:ind w:firstLineChars="200" w:firstLine="562"/>
        <w:jc w:val="left"/>
        <w:rPr>
          <w:rFonts w:ascii="Times New Roman" w:eastAsia="仿宋_GB2312" w:hAnsi="Times New Roman" w:cs="Times New Roman"/>
          <w:b/>
          <w:color w:val="000000"/>
          <w:sz w:val="28"/>
          <w:szCs w:val="28"/>
        </w:rPr>
      </w:pPr>
      <w:r w:rsidRPr="00BA2E5F">
        <w:rPr>
          <w:rFonts w:ascii="Times New Roman" w:eastAsia="仿宋_GB2312" w:hAnsi="Times New Roman" w:cs="Times New Roman"/>
          <w:b/>
          <w:color w:val="000000"/>
          <w:sz w:val="28"/>
          <w:szCs w:val="28"/>
        </w:rPr>
        <w:t>（六）实施周期</w:t>
      </w:r>
    </w:p>
    <w:p w:rsidR="007D523C" w:rsidRPr="00BA2E5F" w:rsidRDefault="007D523C" w:rsidP="007D523C">
      <w:pPr>
        <w:snapToGrid w:val="0"/>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2021</w:t>
      </w:r>
      <w:r w:rsidRPr="00BA2E5F">
        <w:rPr>
          <w:rFonts w:ascii="Times New Roman" w:eastAsia="仿宋_GB2312" w:hAnsi="Times New Roman" w:cs="Times New Roman"/>
          <w:sz w:val="28"/>
          <w:szCs w:val="28"/>
        </w:rPr>
        <w:t>年</w:t>
      </w: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月</w:t>
      </w:r>
      <w:r w:rsidRPr="00BA2E5F">
        <w:rPr>
          <w:rFonts w:ascii="Times New Roman" w:eastAsia="仿宋_GB2312" w:hAnsi="Times New Roman" w:cs="Times New Roman"/>
          <w:sz w:val="28"/>
          <w:szCs w:val="28"/>
        </w:rPr>
        <w:t>-2021</w:t>
      </w:r>
      <w:r w:rsidRPr="00BA2E5F">
        <w:rPr>
          <w:rFonts w:ascii="Times New Roman" w:eastAsia="仿宋_GB2312" w:hAnsi="Times New Roman" w:cs="Times New Roman"/>
          <w:sz w:val="28"/>
          <w:szCs w:val="28"/>
        </w:rPr>
        <w:t>年</w:t>
      </w:r>
      <w:r w:rsidRPr="00BA2E5F">
        <w:rPr>
          <w:rFonts w:ascii="Times New Roman" w:eastAsia="仿宋_GB2312" w:hAnsi="Times New Roman" w:cs="Times New Roman"/>
          <w:sz w:val="28"/>
          <w:szCs w:val="28"/>
        </w:rPr>
        <w:t>12</w:t>
      </w:r>
      <w:r w:rsidRPr="00BA2E5F">
        <w:rPr>
          <w:rFonts w:ascii="Times New Roman" w:eastAsia="仿宋_GB2312" w:hAnsi="Times New Roman" w:cs="Times New Roman"/>
          <w:sz w:val="28"/>
          <w:szCs w:val="28"/>
        </w:rPr>
        <w:t>月。</w:t>
      </w:r>
    </w:p>
    <w:p w:rsidR="007D523C" w:rsidRPr="00BA2E5F" w:rsidRDefault="007D523C" w:rsidP="007D523C">
      <w:pPr>
        <w:snapToGrid w:val="0"/>
        <w:spacing w:line="360" w:lineRule="auto"/>
        <w:ind w:firstLineChars="200" w:firstLine="560"/>
        <w:jc w:val="left"/>
        <w:rPr>
          <w:rFonts w:ascii="Times New Roman" w:eastAsia="仿宋_GB2312" w:hAnsi="Times New Roman" w:cs="Times New Roman"/>
          <w:sz w:val="28"/>
          <w:szCs w:val="28"/>
        </w:rPr>
      </w:pPr>
    </w:p>
    <w:p w:rsidR="007D523C" w:rsidRPr="00B0068D" w:rsidRDefault="007D523C" w:rsidP="00B0068D">
      <w:pPr>
        <w:pStyle w:val="a7"/>
        <w:numPr>
          <w:ilvl w:val="0"/>
          <w:numId w:val="1"/>
        </w:numPr>
        <w:spacing w:line="360" w:lineRule="auto"/>
        <w:ind w:firstLineChars="0"/>
        <w:jc w:val="center"/>
        <w:rPr>
          <w:rFonts w:ascii="黑体" w:eastAsia="黑体" w:hAnsi="黑体" w:cs="楷体_GB2312"/>
          <w:sz w:val="28"/>
          <w:szCs w:val="28"/>
        </w:rPr>
      </w:pPr>
      <w:r w:rsidRPr="00B0068D">
        <w:rPr>
          <w:rFonts w:ascii="黑体" w:eastAsia="黑体" w:hAnsi="黑体" w:cs="楷体_GB2312"/>
          <w:sz w:val="28"/>
          <w:szCs w:val="28"/>
        </w:rPr>
        <w:lastRenderedPageBreak/>
        <w:t>国土整治监测监管应用平台运行维护</w:t>
      </w:r>
    </w:p>
    <w:p w:rsidR="007D523C" w:rsidRPr="00BA2E5F" w:rsidRDefault="007D523C" w:rsidP="007D523C">
      <w:pPr>
        <w:snapToGrid w:val="0"/>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（一）外协任务目标</w:t>
      </w:r>
    </w:p>
    <w:p w:rsidR="007D523C" w:rsidRPr="00BA2E5F" w:rsidRDefault="007D523C" w:rsidP="007D523C">
      <w:pPr>
        <w:autoSpaceDE w:val="0"/>
        <w:autoSpaceDN w:val="0"/>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通过国土整治监测监管应用平台运行维护工作，确保应用平台稳定运行，逐步开展信息化监测监管技术体系建设，为国土整治与生态保护修复相关工作的顺利开展提供基础支撑。</w:t>
      </w:r>
    </w:p>
    <w:p w:rsidR="007D523C" w:rsidRPr="00BA2E5F" w:rsidRDefault="007D523C" w:rsidP="007D523C">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（二）主要工作内容</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开展国土整治监测监管应用平台日常运行维护，包括配置修改、用户界面调整以及应用技术支持等工作，配合开展系统安全整改；面向国土整治与生态保护修复等业务应用，开展应用平台模块功能优化，编制平台完善需求分析报告，完成相关功能开发；更新完善国土整治综合数据库，对国土整治与生态保护修复等项目、综合知识库数据进行收集、整理和入库，定期进行数据备份，配合开展项目基础信息统计分析；完成国土整治综合知识库改版，配合开展国土整治业务数据有效管理。</w:t>
      </w:r>
    </w:p>
    <w:p w:rsidR="007D523C" w:rsidRPr="00BA2E5F" w:rsidRDefault="007D523C" w:rsidP="007D523C">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（三）工作量</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一是平台运行维护工作，主要包括：软件技术培训、日常运行维护工作、用户管理、变更调整、管理维护、功能优化及软件适应性升级、备份巡检。二是功能升级，根据中心工作需要和安全测评结果，开展相关业务模块升级完善，包括更新部分的需求分析、设计、开发、测试以及上线试运行。三是综合数据库更新，主要包括项目数据更新、知识库数据更新等。</w:t>
      </w:r>
    </w:p>
    <w:p w:rsidR="007D523C" w:rsidRPr="00BA2E5F" w:rsidRDefault="007D523C" w:rsidP="007D523C">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（四）成果要求</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国土整治监测监管应用平台运行维护工作报告。</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w:t>
      </w:r>
      <w:r w:rsidRPr="00BA2E5F">
        <w:rPr>
          <w:rFonts w:ascii="Times New Roman" w:eastAsia="仿宋_GB2312" w:hAnsi="Times New Roman" w:cs="Times New Roman"/>
          <w:sz w:val="28"/>
          <w:szCs w:val="28"/>
        </w:rPr>
        <w:t>升级完善后的国土整治监测监管应用平台。</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3.</w:t>
      </w:r>
      <w:r w:rsidRPr="00BA2E5F">
        <w:rPr>
          <w:rFonts w:ascii="Times New Roman" w:eastAsia="仿宋_GB2312" w:hAnsi="Times New Roman" w:cs="Times New Roman"/>
          <w:sz w:val="28"/>
          <w:szCs w:val="28"/>
        </w:rPr>
        <w:t>补充完善后的</w:t>
      </w:r>
      <w:r w:rsidRPr="00BA2E5F">
        <w:rPr>
          <w:rFonts w:ascii="Times New Roman" w:eastAsia="仿宋_GB2312" w:hAnsi="Times New Roman" w:cs="Times New Roman"/>
          <w:sz w:val="28"/>
          <w:szCs w:val="28"/>
        </w:rPr>
        <w:t>2021</w:t>
      </w:r>
      <w:r w:rsidRPr="00BA2E5F">
        <w:rPr>
          <w:rFonts w:ascii="Times New Roman" w:eastAsia="仿宋_GB2312" w:hAnsi="Times New Roman" w:cs="Times New Roman"/>
          <w:sz w:val="28"/>
          <w:szCs w:val="28"/>
        </w:rPr>
        <w:t>年度国土整治综合数据库。</w:t>
      </w:r>
    </w:p>
    <w:p w:rsidR="007D523C" w:rsidRPr="00BA2E5F" w:rsidRDefault="007D523C" w:rsidP="007D523C">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lastRenderedPageBreak/>
        <w:t>（五）经费</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经费预算金额为</w:t>
      </w:r>
      <w:r w:rsidRPr="00BA2E5F">
        <w:rPr>
          <w:rFonts w:ascii="Times New Roman" w:eastAsia="仿宋_GB2312" w:hAnsi="Times New Roman" w:cs="Times New Roman"/>
          <w:sz w:val="28"/>
          <w:szCs w:val="28"/>
        </w:rPr>
        <w:t>50</w:t>
      </w:r>
      <w:r w:rsidRPr="00BA2E5F">
        <w:rPr>
          <w:rFonts w:ascii="Times New Roman" w:eastAsia="仿宋_GB2312" w:hAnsi="Times New Roman" w:cs="Times New Roman"/>
          <w:sz w:val="28"/>
          <w:szCs w:val="28"/>
        </w:rPr>
        <w:t>万元。</w:t>
      </w:r>
    </w:p>
    <w:p w:rsidR="007D523C" w:rsidRPr="00BA2E5F" w:rsidRDefault="007D523C" w:rsidP="007D523C">
      <w:pPr>
        <w:spacing w:line="360" w:lineRule="auto"/>
        <w:ind w:firstLineChars="200" w:firstLine="562"/>
        <w:jc w:val="left"/>
        <w:rPr>
          <w:rFonts w:ascii="Times New Roman" w:eastAsia="仿宋_GB2312" w:hAnsi="Times New Roman" w:cs="Times New Roman"/>
          <w:b/>
          <w:color w:val="000000"/>
          <w:sz w:val="28"/>
          <w:szCs w:val="28"/>
        </w:rPr>
      </w:pPr>
      <w:r w:rsidRPr="00BA2E5F">
        <w:rPr>
          <w:rFonts w:ascii="Times New Roman" w:eastAsia="仿宋_GB2312" w:hAnsi="Times New Roman" w:cs="Times New Roman"/>
          <w:b/>
          <w:color w:val="000000"/>
          <w:sz w:val="28"/>
          <w:szCs w:val="28"/>
        </w:rPr>
        <w:t>（六）实施周期</w:t>
      </w:r>
    </w:p>
    <w:p w:rsidR="007D523C" w:rsidRPr="00BA2E5F" w:rsidRDefault="007D523C" w:rsidP="007D523C">
      <w:pPr>
        <w:spacing w:line="360" w:lineRule="auto"/>
        <w:ind w:firstLine="562"/>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2021</w:t>
      </w:r>
      <w:r w:rsidRPr="00BA2E5F">
        <w:rPr>
          <w:rFonts w:ascii="Times New Roman" w:eastAsia="仿宋_GB2312" w:hAnsi="Times New Roman" w:cs="Times New Roman"/>
          <w:sz w:val="28"/>
          <w:szCs w:val="28"/>
        </w:rPr>
        <w:t>年</w:t>
      </w: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月</w:t>
      </w:r>
      <w:r w:rsidRPr="00BA2E5F">
        <w:rPr>
          <w:rFonts w:ascii="Times New Roman" w:eastAsia="仿宋_GB2312" w:hAnsi="Times New Roman" w:cs="Times New Roman"/>
          <w:sz w:val="28"/>
          <w:szCs w:val="28"/>
        </w:rPr>
        <w:t>~2021</w:t>
      </w:r>
      <w:r w:rsidRPr="00BA2E5F">
        <w:rPr>
          <w:rFonts w:ascii="Times New Roman" w:eastAsia="仿宋_GB2312" w:hAnsi="Times New Roman" w:cs="Times New Roman"/>
          <w:sz w:val="28"/>
          <w:szCs w:val="28"/>
        </w:rPr>
        <w:t>年</w:t>
      </w:r>
      <w:r w:rsidRPr="00BA2E5F">
        <w:rPr>
          <w:rFonts w:ascii="Times New Roman" w:eastAsia="仿宋_GB2312" w:hAnsi="Times New Roman" w:cs="Times New Roman"/>
          <w:sz w:val="28"/>
          <w:szCs w:val="28"/>
        </w:rPr>
        <w:t>12</w:t>
      </w:r>
      <w:r w:rsidRPr="00BA2E5F">
        <w:rPr>
          <w:rFonts w:ascii="Times New Roman" w:eastAsia="仿宋_GB2312" w:hAnsi="Times New Roman" w:cs="Times New Roman"/>
          <w:sz w:val="28"/>
          <w:szCs w:val="28"/>
        </w:rPr>
        <w:t>月。</w:t>
      </w:r>
    </w:p>
    <w:p w:rsidR="007D523C" w:rsidRPr="00BA2E5F" w:rsidRDefault="007D523C" w:rsidP="007D523C">
      <w:pPr>
        <w:spacing w:line="360" w:lineRule="auto"/>
        <w:ind w:firstLineChars="200" w:firstLine="562"/>
        <w:jc w:val="left"/>
        <w:rPr>
          <w:rFonts w:ascii="Times New Roman" w:eastAsia="仿宋_GB2312" w:hAnsi="Times New Roman" w:cs="Times New Roman"/>
          <w:b/>
          <w:color w:val="000000"/>
          <w:sz w:val="28"/>
          <w:szCs w:val="28"/>
        </w:rPr>
      </w:pPr>
      <w:r w:rsidRPr="00BA2E5F">
        <w:rPr>
          <w:rFonts w:ascii="Times New Roman" w:eastAsia="仿宋_GB2312" w:hAnsi="Times New Roman" w:cs="Times New Roman"/>
          <w:b/>
          <w:color w:val="000000"/>
          <w:sz w:val="28"/>
          <w:szCs w:val="28"/>
        </w:rPr>
        <w:t>（七）其他要求</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熟悉国土整治与生态保护修复相关业务，具备近三年内国土整治与生态保护修复相关系统或平台开发经验。在项目实施周期，需要长期安排</w:t>
      </w:r>
      <w:r w:rsidRPr="00BA2E5F">
        <w:rPr>
          <w:rFonts w:ascii="Times New Roman" w:eastAsia="仿宋_GB2312" w:hAnsi="Times New Roman" w:cs="Times New Roman"/>
          <w:sz w:val="28"/>
          <w:szCs w:val="28"/>
        </w:rPr>
        <w:t>1~2</w:t>
      </w:r>
      <w:r w:rsidRPr="00BA2E5F">
        <w:rPr>
          <w:rFonts w:ascii="Times New Roman" w:eastAsia="仿宋_GB2312" w:hAnsi="Times New Roman" w:cs="Times New Roman"/>
          <w:sz w:val="28"/>
          <w:szCs w:val="28"/>
        </w:rPr>
        <w:t>名工作人员到甲方工作场所负责应用平台维护、数据整理入库等工作。</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p>
    <w:p w:rsidR="006A2B36" w:rsidRPr="00BA2E5F" w:rsidRDefault="006A2B36">
      <w:pPr>
        <w:widowControl/>
        <w:jc w:val="left"/>
        <w:rPr>
          <w:rFonts w:ascii="Times New Roman" w:eastAsia="黑体" w:hAnsi="Times New Roman" w:cs="Times New Roman"/>
          <w:sz w:val="28"/>
          <w:szCs w:val="28"/>
        </w:rPr>
      </w:pPr>
      <w:r w:rsidRPr="00BA2E5F">
        <w:rPr>
          <w:rFonts w:ascii="Times New Roman" w:eastAsia="黑体" w:hAnsi="Times New Roman" w:cs="Times New Roman"/>
          <w:sz w:val="28"/>
          <w:szCs w:val="28"/>
        </w:rPr>
        <w:br w:type="page"/>
      </w:r>
    </w:p>
    <w:p w:rsidR="007D523C" w:rsidRPr="00BF5322" w:rsidRDefault="007D523C" w:rsidP="00B0068D">
      <w:pPr>
        <w:pStyle w:val="a7"/>
        <w:numPr>
          <w:ilvl w:val="0"/>
          <w:numId w:val="1"/>
        </w:numPr>
        <w:spacing w:line="360" w:lineRule="auto"/>
        <w:ind w:firstLineChars="0"/>
        <w:jc w:val="center"/>
        <w:rPr>
          <w:rFonts w:eastAsia="黑体"/>
          <w:sz w:val="28"/>
          <w:szCs w:val="28"/>
        </w:rPr>
      </w:pPr>
      <w:r w:rsidRPr="00B0068D">
        <w:rPr>
          <w:rFonts w:ascii="黑体" w:eastAsia="黑体" w:hAnsi="黑体" w:cs="楷体_GB2312"/>
          <w:sz w:val="28"/>
          <w:szCs w:val="28"/>
        </w:rPr>
        <w:lastRenderedPageBreak/>
        <w:t>全国农用地清查价格体系试点应用与优化调整</w:t>
      </w:r>
    </w:p>
    <w:p w:rsidR="007D523C" w:rsidRPr="00BA2E5F" w:rsidRDefault="007D523C" w:rsidP="007D523C">
      <w:pPr>
        <w:spacing w:line="360" w:lineRule="auto"/>
        <w:ind w:leftChars="200" w:left="420"/>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（一）外协任务目标</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bCs/>
          <w:color w:val="000000"/>
          <w:sz w:val="28"/>
          <w:szCs w:val="28"/>
        </w:rPr>
        <w:t>优化调整国家级农用地资产清查价格体系，指导省级农用地资产清查价格体系建设与完善，为建立全国农用地资产清查价格体系提供团队支撑，推动全民所有自然资源资产清查工作的顺利实施。</w:t>
      </w:r>
    </w:p>
    <w:p w:rsidR="007D523C" w:rsidRPr="00BA2E5F" w:rsidRDefault="007D523C" w:rsidP="007D523C">
      <w:pPr>
        <w:spacing w:line="360" w:lineRule="auto"/>
        <w:ind w:leftChars="200" w:left="420"/>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（二）主要工作内容</w:t>
      </w:r>
    </w:p>
    <w:p w:rsidR="007D523C" w:rsidRPr="00BA2E5F" w:rsidRDefault="007D523C" w:rsidP="007D523C">
      <w:pPr>
        <w:spacing w:line="360" w:lineRule="auto"/>
        <w:ind w:firstLineChars="200" w:firstLine="560"/>
        <w:jc w:val="left"/>
        <w:rPr>
          <w:rFonts w:ascii="Times New Roman" w:eastAsia="仿宋_GB2312" w:hAnsi="Times New Roman" w:cs="Times New Roman"/>
          <w:bCs/>
          <w:sz w:val="28"/>
          <w:szCs w:val="28"/>
        </w:rPr>
      </w:pPr>
      <w:r w:rsidRPr="00BA2E5F">
        <w:rPr>
          <w:rFonts w:ascii="Times New Roman" w:eastAsia="仿宋_GB2312" w:hAnsi="Times New Roman" w:cs="Times New Roman"/>
          <w:bCs/>
          <w:sz w:val="28"/>
          <w:szCs w:val="28"/>
        </w:rPr>
        <w:t>1</w:t>
      </w:r>
      <w:r w:rsidRPr="00BA2E5F">
        <w:rPr>
          <w:rFonts w:ascii="Times New Roman" w:eastAsia="仿宋_GB2312" w:hAnsi="Times New Roman" w:cs="Times New Roman"/>
          <w:bCs/>
          <w:sz w:val="28"/>
          <w:szCs w:val="28"/>
        </w:rPr>
        <w:t>、调研全民所有自然资源资产清查二批试点过程中国家级、省级农用地资产清查价格体系应用存在的问题与不足；</w:t>
      </w:r>
    </w:p>
    <w:p w:rsidR="007D523C" w:rsidRPr="00BA2E5F" w:rsidRDefault="007D523C" w:rsidP="007D523C">
      <w:pPr>
        <w:spacing w:line="360" w:lineRule="auto"/>
        <w:ind w:firstLineChars="200" w:firstLine="560"/>
        <w:jc w:val="left"/>
        <w:rPr>
          <w:rFonts w:ascii="Times New Roman" w:eastAsia="仿宋_GB2312" w:hAnsi="Times New Roman" w:cs="Times New Roman"/>
          <w:bCs/>
          <w:sz w:val="28"/>
          <w:szCs w:val="28"/>
        </w:rPr>
      </w:pPr>
      <w:r w:rsidRPr="00BA2E5F">
        <w:rPr>
          <w:rFonts w:ascii="Times New Roman" w:eastAsia="仿宋_GB2312" w:hAnsi="Times New Roman" w:cs="Times New Roman"/>
          <w:bCs/>
          <w:sz w:val="28"/>
          <w:szCs w:val="28"/>
        </w:rPr>
        <w:t>2</w:t>
      </w:r>
      <w:r w:rsidRPr="00BA2E5F">
        <w:rPr>
          <w:rFonts w:ascii="Times New Roman" w:eastAsia="仿宋_GB2312" w:hAnsi="Times New Roman" w:cs="Times New Roman"/>
          <w:bCs/>
          <w:sz w:val="28"/>
          <w:szCs w:val="28"/>
        </w:rPr>
        <w:t>、开展国家级与省级农用地资产清查价格体系的衔接分析；</w:t>
      </w:r>
    </w:p>
    <w:p w:rsidR="007D523C" w:rsidRPr="00BA2E5F" w:rsidRDefault="007D523C" w:rsidP="007D523C">
      <w:pPr>
        <w:spacing w:line="360" w:lineRule="auto"/>
        <w:ind w:firstLineChars="200" w:firstLine="560"/>
        <w:jc w:val="left"/>
        <w:rPr>
          <w:rFonts w:ascii="Times New Roman" w:eastAsia="仿宋_GB2312" w:hAnsi="Times New Roman" w:cs="Times New Roman"/>
          <w:bCs/>
          <w:sz w:val="28"/>
          <w:szCs w:val="28"/>
        </w:rPr>
      </w:pPr>
      <w:r w:rsidRPr="00BA2E5F">
        <w:rPr>
          <w:rFonts w:ascii="Times New Roman" w:eastAsia="仿宋_GB2312" w:hAnsi="Times New Roman" w:cs="Times New Roman"/>
          <w:bCs/>
          <w:sz w:val="28"/>
          <w:szCs w:val="28"/>
        </w:rPr>
        <w:t>3</w:t>
      </w:r>
      <w:r w:rsidRPr="00BA2E5F">
        <w:rPr>
          <w:rFonts w:ascii="Times New Roman" w:eastAsia="仿宋_GB2312" w:hAnsi="Times New Roman" w:cs="Times New Roman"/>
          <w:bCs/>
          <w:sz w:val="28"/>
          <w:szCs w:val="28"/>
        </w:rPr>
        <w:t>、优化调整国家级农用地资产清查价格体系；</w:t>
      </w:r>
    </w:p>
    <w:p w:rsidR="007D523C" w:rsidRPr="00BA2E5F" w:rsidRDefault="007D523C" w:rsidP="007D523C">
      <w:pPr>
        <w:spacing w:line="360" w:lineRule="auto"/>
        <w:ind w:firstLineChars="200" w:firstLine="560"/>
        <w:jc w:val="left"/>
        <w:rPr>
          <w:rFonts w:ascii="Times New Roman" w:eastAsia="仿宋_GB2312" w:hAnsi="Times New Roman" w:cs="Times New Roman"/>
          <w:bCs/>
          <w:sz w:val="28"/>
          <w:szCs w:val="28"/>
        </w:rPr>
      </w:pPr>
      <w:r w:rsidRPr="00BA2E5F">
        <w:rPr>
          <w:rFonts w:ascii="Times New Roman" w:eastAsia="仿宋_GB2312" w:hAnsi="Times New Roman" w:cs="Times New Roman"/>
          <w:bCs/>
          <w:sz w:val="28"/>
          <w:szCs w:val="28"/>
        </w:rPr>
        <w:t>4</w:t>
      </w:r>
      <w:r w:rsidRPr="00BA2E5F">
        <w:rPr>
          <w:rFonts w:ascii="Times New Roman" w:eastAsia="仿宋_GB2312" w:hAnsi="Times New Roman" w:cs="Times New Roman"/>
          <w:bCs/>
          <w:sz w:val="28"/>
          <w:szCs w:val="28"/>
        </w:rPr>
        <w:t>、指导省级农用地资产清查价格体系完善。</w:t>
      </w:r>
    </w:p>
    <w:p w:rsidR="007D523C" w:rsidRPr="00BA2E5F" w:rsidRDefault="007D523C" w:rsidP="007D523C">
      <w:pPr>
        <w:spacing w:line="360" w:lineRule="auto"/>
        <w:ind w:firstLineChars="200" w:firstLine="562"/>
        <w:jc w:val="left"/>
        <w:rPr>
          <w:rFonts w:ascii="Times New Roman" w:eastAsia="仿宋_GB2312" w:hAnsi="Times New Roman" w:cs="Times New Roman"/>
          <w:sz w:val="28"/>
          <w:szCs w:val="28"/>
        </w:rPr>
      </w:pPr>
      <w:r w:rsidRPr="00BA2E5F">
        <w:rPr>
          <w:rFonts w:ascii="Times New Roman" w:eastAsia="仿宋_GB2312" w:hAnsi="Times New Roman" w:cs="Times New Roman"/>
          <w:b/>
          <w:sz w:val="28"/>
          <w:szCs w:val="28"/>
        </w:rPr>
        <w:t>（三）工作量</w:t>
      </w:r>
    </w:p>
    <w:p w:rsidR="007D523C" w:rsidRPr="00BA2E5F" w:rsidRDefault="007D523C" w:rsidP="007D523C">
      <w:pPr>
        <w:spacing w:line="360" w:lineRule="auto"/>
        <w:ind w:firstLineChars="200" w:firstLine="560"/>
        <w:jc w:val="left"/>
        <w:rPr>
          <w:rFonts w:ascii="Times New Roman" w:eastAsia="仿宋_GB2312" w:hAnsi="Times New Roman" w:cs="Times New Roman"/>
          <w:bCs/>
          <w:sz w:val="28"/>
          <w:szCs w:val="28"/>
        </w:rPr>
      </w:pPr>
      <w:r w:rsidRPr="00BA2E5F">
        <w:rPr>
          <w:rFonts w:ascii="Times New Roman" w:eastAsia="仿宋_GB2312" w:hAnsi="Times New Roman" w:cs="Times New Roman"/>
          <w:bCs/>
          <w:sz w:val="28"/>
          <w:szCs w:val="28"/>
        </w:rPr>
        <w:t>1</w:t>
      </w:r>
      <w:r w:rsidRPr="00BA2E5F">
        <w:rPr>
          <w:rFonts w:ascii="Times New Roman" w:eastAsia="仿宋_GB2312" w:hAnsi="Times New Roman" w:cs="Times New Roman"/>
          <w:bCs/>
          <w:sz w:val="28"/>
          <w:szCs w:val="28"/>
        </w:rPr>
        <w:t>、编制形成全国农用地清查价格体系试点应用与优化调整分析报告；</w:t>
      </w:r>
    </w:p>
    <w:p w:rsidR="007D523C" w:rsidRPr="00BA2E5F" w:rsidRDefault="007D523C" w:rsidP="007D523C">
      <w:pPr>
        <w:spacing w:line="360" w:lineRule="auto"/>
        <w:ind w:firstLineChars="200" w:firstLine="560"/>
        <w:jc w:val="left"/>
        <w:rPr>
          <w:rFonts w:ascii="Times New Roman" w:eastAsia="仿宋_GB2312" w:hAnsi="Times New Roman" w:cs="Times New Roman"/>
          <w:bCs/>
          <w:sz w:val="28"/>
          <w:szCs w:val="28"/>
        </w:rPr>
      </w:pPr>
      <w:r w:rsidRPr="00BA2E5F">
        <w:rPr>
          <w:rFonts w:ascii="Times New Roman" w:eastAsia="仿宋_GB2312" w:hAnsi="Times New Roman" w:cs="Times New Roman"/>
          <w:bCs/>
          <w:sz w:val="28"/>
          <w:szCs w:val="28"/>
        </w:rPr>
        <w:t>2</w:t>
      </w:r>
      <w:r w:rsidRPr="00BA2E5F">
        <w:rPr>
          <w:rFonts w:ascii="Times New Roman" w:eastAsia="仿宋_GB2312" w:hAnsi="Times New Roman" w:cs="Times New Roman"/>
          <w:bCs/>
          <w:sz w:val="28"/>
          <w:szCs w:val="28"/>
        </w:rPr>
        <w:t>、编制形成的国家级农用地清查价格体系（优化建议稿）。</w:t>
      </w:r>
    </w:p>
    <w:p w:rsidR="007D523C" w:rsidRPr="00BA2E5F" w:rsidRDefault="007D523C" w:rsidP="007D523C">
      <w:pPr>
        <w:spacing w:line="360" w:lineRule="auto"/>
        <w:ind w:leftChars="200" w:left="420"/>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（四）成果要求</w:t>
      </w:r>
    </w:p>
    <w:p w:rsidR="007D523C" w:rsidRPr="00BA2E5F" w:rsidRDefault="007D523C" w:rsidP="007D523C">
      <w:pPr>
        <w:spacing w:line="360" w:lineRule="auto"/>
        <w:ind w:firstLineChars="200" w:firstLine="560"/>
        <w:rPr>
          <w:rFonts w:ascii="Times New Roman" w:eastAsia="仿宋_GB2312" w:hAnsi="Times New Roman" w:cs="Times New Roman"/>
          <w:b/>
          <w:sz w:val="28"/>
          <w:szCs w:val="28"/>
        </w:rPr>
      </w:pPr>
      <w:r w:rsidRPr="00BA2E5F">
        <w:rPr>
          <w:rFonts w:ascii="Times New Roman" w:eastAsia="仿宋_GB2312" w:hAnsi="Times New Roman" w:cs="Times New Roman"/>
          <w:bCs/>
          <w:sz w:val="28"/>
          <w:szCs w:val="28"/>
        </w:rPr>
        <w:t>通过调研全民所有自然资源资产清查二批试点过程中国家级、省级农用地资产清查价格体系应用中存在的问题与不足，进一步</w:t>
      </w:r>
      <w:r w:rsidRPr="00BA2E5F">
        <w:rPr>
          <w:rFonts w:ascii="Times New Roman" w:eastAsia="仿宋_GB2312" w:hAnsi="Times New Roman" w:cs="Times New Roman"/>
          <w:bCs/>
          <w:color w:val="000000"/>
          <w:sz w:val="28"/>
          <w:szCs w:val="28"/>
        </w:rPr>
        <w:t>优化调整国家级农用地资产清查价格体系，</w:t>
      </w:r>
      <w:r w:rsidRPr="00BA2E5F">
        <w:rPr>
          <w:rFonts w:ascii="Times New Roman" w:eastAsia="仿宋_GB2312" w:hAnsi="Times New Roman" w:cs="Times New Roman"/>
          <w:bCs/>
          <w:sz w:val="28"/>
          <w:szCs w:val="28"/>
        </w:rPr>
        <w:t>编制形成全国农用地清查价格体系试点应用与优化调整分析报告，编制形成国家级农用地清查价格体系（优化建议稿）。</w:t>
      </w:r>
      <w:r w:rsidRPr="00BA2E5F">
        <w:rPr>
          <w:rFonts w:ascii="Times New Roman" w:eastAsia="仿宋_GB2312" w:hAnsi="Times New Roman" w:cs="Times New Roman"/>
          <w:sz w:val="28"/>
          <w:szCs w:val="28"/>
        </w:rPr>
        <w:t>报告内容齐全，格式规范，通过专家验收。</w:t>
      </w:r>
    </w:p>
    <w:p w:rsidR="007D523C" w:rsidRPr="00BA2E5F" w:rsidRDefault="007D523C" w:rsidP="007D523C">
      <w:pPr>
        <w:spacing w:line="360" w:lineRule="auto"/>
        <w:ind w:leftChars="200" w:left="420"/>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（五）经费</w:t>
      </w:r>
    </w:p>
    <w:p w:rsidR="007D523C" w:rsidRPr="00BA2E5F" w:rsidRDefault="007D523C" w:rsidP="007D523C">
      <w:pPr>
        <w:spacing w:line="360" w:lineRule="auto"/>
        <w:ind w:firstLineChars="200" w:firstLine="560"/>
        <w:jc w:val="left"/>
        <w:rPr>
          <w:rFonts w:ascii="Times New Roman" w:eastAsia="仿宋_GB2312" w:hAnsi="Times New Roman" w:cs="Times New Roman"/>
          <w:bCs/>
          <w:sz w:val="28"/>
          <w:szCs w:val="28"/>
        </w:rPr>
      </w:pPr>
      <w:r w:rsidRPr="00BA2E5F">
        <w:rPr>
          <w:rFonts w:ascii="Times New Roman" w:eastAsia="仿宋_GB2312" w:hAnsi="Times New Roman" w:cs="Times New Roman"/>
          <w:bCs/>
          <w:sz w:val="28"/>
          <w:szCs w:val="28"/>
        </w:rPr>
        <w:t>25</w:t>
      </w:r>
      <w:r w:rsidRPr="00BA2E5F">
        <w:rPr>
          <w:rFonts w:ascii="Times New Roman" w:eastAsia="仿宋_GB2312" w:hAnsi="Times New Roman" w:cs="Times New Roman"/>
          <w:bCs/>
          <w:sz w:val="28"/>
          <w:szCs w:val="28"/>
        </w:rPr>
        <w:t>万元</w:t>
      </w:r>
    </w:p>
    <w:p w:rsidR="007D523C" w:rsidRPr="00BA2E5F" w:rsidRDefault="007D523C" w:rsidP="007D523C">
      <w:pPr>
        <w:spacing w:line="360" w:lineRule="auto"/>
        <w:ind w:leftChars="200" w:left="420"/>
        <w:jc w:val="left"/>
        <w:rPr>
          <w:rFonts w:ascii="Times New Roman" w:eastAsia="仿宋_GB2312" w:hAnsi="Times New Roman" w:cs="Times New Roman"/>
          <w:b/>
          <w:color w:val="000000"/>
          <w:sz w:val="28"/>
          <w:szCs w:val="28"/>
        </w:rPr>
      </w:pPr>
      <w:r w:rsidRPr="00BA2E5F">
        <w:rPr>
          <w:rFonts w:ascii="Times New Roman" w:eastAsia="仿宋_GB2312" w:hAnsi="Times New Roman" w:cs="Times New Roman"/>
          <w:b/>
          <w:color w:val="000000"/>
          <w:sz w:val="28"/>
          <w:szCs w:val="28"/>
        </w:rPr>
        <w:t>（六）实施周期</w:t>
      </w:r>
    </w:p>
    <w:p w:rsidR="006A2B36" w:rsidRPr="00BA2E5F" w:rsidRDefault="007D523C" w:rsidP="006A2B36">
      <w:pPr>
        <w:spacing w:line="360" w:lineRule="auto"/>
        <w:ind w:firstLineChars="200" w:firstLine="560"/>
        <w:jc w:val="left"/>
        <w:rPr>
          <w:rFonts w:ascii="Times New Roman" w:eastAsia="仿宋_GB2312" w:hAnsi="Times New Roman" w:cs="Times New Roman"/>
          <w:bCs/>
          <w:sz w:val="28"/>
          <w:szCs w:val="28"/>
        </w:rPr>
      </w:pPr>
      <w:r w:rsidRPr="00BA2E5F">
        <w:rPr>
          <w:rFonts w:ascii="Times New Roman" w:eastAsia="仿宋_GB2312" w:hAnsi="Times New Roman" w:cs="Times New Roman"/>
          <w:bCs/>
          <w:sz w:val="28"/>
          <w:szCs w:val="28"/>
        </w:rPr>
        <w:t>2021</w:t>
      </w:r>
      <w:r w:rsidRPr="00BA2E5F">
        <w:rPr>
          <w:rFonts w:ascii="Times New Roman" w:eastAsia="仿宋_GB2312" w:hAnsi="Times New Roman" w:cs="Times New Roman"/>
          <w:bCs/>
          <w:sz w:val="28"/>
          <w:szCs w:val="28"/>
        </w:rPr>
        <w:t>年</w:t>
      </w:r>
      <w:r w:rsidRPr="00BA2E5F">
        <w:rPr>
          <w:rFonts w:ascii="Times New Roman" w:eastAsia="仿宋_GB2312" w:hAnsi="Times New Roman" w:cs="Times New Roman"/>
          <w:bCs/>
          <w:sz w:val="28"/>
          <w:szCs w:val="28"/>
        </w:rPr>
        <w:t>4</w:t>
      </w:r>
      <w:r w:rsidRPr="00BA2E5F">
        <w:rPr>
          <w:rFonts w:ascii="Times New Roman" w:eastAsia="仿宋_GB2312" w:hAnsi="Times New Roman" w:cs="Times New Roman"/>
          <w:bCs/>
          <w:sz w:val="28"/>
          <w:szCs w:val="28"/>
        </w:rPr>
        <w:t>月</w:t>
      </w:r>
      <w:r w:rsidRPr="00BA2E5F">
        <w:rPr>
          <w:rFonts w:ascii="Times New Roman" w:eastAsia="仿宋_GB2312" w:hAnsi="Times New Roman" w:cs="Times New Roman"/>
          <w:bCs/>
          <w:sz w:val="28"/>
          <w:szCs w:val="28"/>
        </w:rPr>
        <w:t>-2021</w:t>
      </w:r>
      <w:r w:rsidRPr="00BA2E5F">
        <w:rPr>
          <w:rFonts w:ascii="Times New Roman" w:eastAsia="仿宋_GB2312" w:hAnsi="Times New Roman" w:cs="Times New Roman"/>
          <w:bCs/>
          <w:sz w:val="28"/>
          <w:szCs w:val="28"/>
        </w:rPr>
        <w:t>年</w:t>
      </w:r>
      <w:r w:rsidRPr="00BA2E5F">
        <w:rPr>
          <w:rFonts w:ascii="Times New Roman" w:eastAsia="仿宋_GB2312" w:hAnsi="Times New Roman" w:cs="Times New Roman"/>
          <w:bCs/>
          <w:sz w:val="28"/>
          <w:szCs w:val="28"/>
        </w:rPr>
        <w:t>12</w:t>
      </w:r>
      <w:r w:rsidRPr="00BA2E5F">
        <w:rPr>
          <w:rFonts w:ascii="Times New Roman" w:eastAsia="仿宋_GB2312" w:hAnsi="Times New Roman" w:cs="Times New Roman"/>
          <w:bCs/>
          <w:sz w:val="28"/>
          <w:szCs w:val="28"/>
        </w:rPr>
        <w:t>月</w:t>
      </w:r>
      <w:r w:rsidR="006A2B36" w:rsidRPr="00BA2E5F">
        <w:rPr>
          <w:rFonts w:ascii="Times New Roman" w:eastAsia="仿宋_GB2312" w:hAnsi="Times New Roman" w:cs="Times New Roman"/>
          <w:bCs/>
          <w:sz w:val="28"/>
          <w:szCs w:val="28"/>
        </w:rPr>
        <w:br w:type="page"/>
      </w:r>
    </w:p>
    <w:p w:rsidR="007D523C" w:rsidRPr="00BA2E5F" w:rsidRDefault="007D523C" w:rsidP="00B0068D">
      <w:pPr>
        <w:pStyle w:val="a7"/>
        <w:numPr>
          <w:ilvl w:val="0"/>
          <w:numId w:val="1"/>
        </w:numPr>
        <w:spacing w:line="360" w:lineRule="auto"/>
        <w:ind w:firstLineChars="0"/>
        <w:jc w:val="center"/>
        <w:rPr>
          <w:rFonts w:eastAsia="仿宋_GB2312"/>
          <w:sz w:val="28"/>
          <w:szCs w:val="28"/>
        </w:rPr>
      </w:pPr>
      <w:r w:rsidRPr="00BA2E5F">
        <w:rPr>
          <w:rFonts w:eastAsia="黑体"/>
          <w:sz w:val="28"/>
          <w:szCs w:val="28"/>
        </w:rPr>
        <w:lastRenderedPageBreak/>
        <w:t>农用地资源资产清查试点分析评估与技术体系优化</w:t>
      </w:r>
    </w:p>
    <w:p w:rsidR="007D523C" w:rsidRPr="00BA2E5F" w:rsidRDefault="007D523C" w:rsidP="007D523C">
      <w:pPr>
        <w:spacing w:line="360" w:lineRule="auto"/>
        <w:ind w:leftChars="200" w:left="420"/>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（一）外协任务目标</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bCs/>
          <w:color w:val="000000"/>
          <w:sz w:val="28"/>
          <w:szCs w:val="28"/>
        </w:rPr>
        <w:t>参与</w:t>
      </w:r>
      <w:r w:rsidRPr="00BA2E5F">
        <w:rPr>
          <w:rFonts w:ascii="Times New Roman" w:eastAsia="仿宋_GB2312" w:hAnsi="Times New Roman" w:cs="Times New Roman"/>
          <w:color w:val="000000"/>
          <w:sz w:val="28"/>
          <w:szCs w:val="28"/>
        </w:rPr>
        <w:t>全民所有自然资源资产清查二批试点工作技术指导，协助优化国有农用地资源资产清查有关技术标准（规范），完成</w:t>
      </w:r>
      <w:r w:rsidRPr="00BA2E5F">
        <w:rPr>
          <w:rFonts w:ascii="Times New Roman" w:eastAsia="仿宋_GB2312" w:hAnsi="Times New Roman" w:cs="Times New Roman"/>
          <w:bCs/>
          <w:color w:val="000000"/>
          <w:sz w:val="28"/>
          <w:szCs w:val="28"/>
        </w:rPr>
        <w:t>农用地资源资产清查二批试点工作阶段性成效分析评估。</w:t>
      </w:r>
    </w:p>
    <w:p w:rsidR="007D523C" w:rsidRPr="00BA2E5F" w:rsidRDefault="007D523C" w:rsidP="007D523C">
      <w:pPr>
        <w:spacing w:line="360" w:lineRule="auto"/>
        <w:ind w:leftChars="200" w:left="420"/>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（二）主要工作内容</w:t>
      </w:r>
    </w:p>
    <w:p w:rsidR="007D523C" w:rsidRPr="00BA2E5F" w:rsidRDefault="007D523C" w:rsidP="007D523C">
      <w:pPr>
        <w:numPr>
          <w:ilvl w:val="0"/>
          <w:numId w:val="4"/>
        </w:numPr>
        <w:spacing w:line="360" w:lineRule="auto"/>
        <w:ind w:firstLineChars="200" w:firstLine="560"/>
        <w:rPr>
          <w:rFonts w:ascii="Times New Roman" w:eastAsia="仿宋_GB2312" w:hAnsi="Times New Roman" w:cs="Times New Roman"/>
          <w:bCs/>
          <w:color w:val="000000"/>
          <w:sz w:val="28"/>
          <w:szCs w:val="28"/>
        </w:rPr>
      </w:pPr>
      <w:r w:rsidRPr="00BA2E5F">
        <w:rPr>
          <w:rFonts w:ascii="Times New Roman" w:eastAsia="仿宋_GB2312" w:hAnsi="Times New Roman" w:cs="Times New Roman"/>
          <w:bCs/>
          <w:color w:val="000000"/>
          <w:sz w:val="28"/>
          <w:szCs w:val="28"/>
        </w:rPr>
        <w:t>参与全民所有自然资源资产清查二批试点地区跟踪调研与技术指导工作；</w:t>
      </w:r>
    </w:p>
    <w:p w:rsidR="007D523C" w:rsidRPr="00BA2E5F" w:rsidRDefault="007D523C" w:rsidP="007D523C">
      <w:pPr>
        <w:numPr>
          <w:ilvl w:val="0"/>
          <w:numId w:val="4"/>
        </w:numPr>
        <w:spacing w:line="360" w:lineRule="auto"/>
        <w:ind w:firstLineChars="200" w:firstLine="560"/>
        <w:rPr>
          <w:rFonts w:ascii="Times New Roman" w:eastAsia="仿宋_GB2312" w:hAnsi="Times New Roman" w:cs="Times New Roman"/>
          <w:bCs/>
          <w:color w:val="000000"/>
          <w:sz w:val="28"/>
          <w:szCs w:val="28"/>
        </w:rPr>
      </w:pPr>
      <w:r w:rsidRPr="00BA2E5F">
        <w:rPr>
          <w:rFonts w:ascii="Times New Roman" w:eastAsia="仿宋_GB2312" w:hAnsi="Times New Roman" w:cs="Times New Roman"/>
          <w:bCs/>
          <w:color w:val="000000"/>
          <w:sz w:val="28"/>
          <w:szCs w:val="28"/>
        </w:rPr>
        <w:t>开展农用地清查二批试点工作成效分析评估，编写农用地清查二批试点工作阶段性评估报告；</w:t>
      </w:r>
    </w:p>
    <w:p w:rsidR="007D523C" w:rsidRPr="00BA2E5F" w:rsidRDefault="007D523C" w:rsidP="007D523C">
      <w:pPr>
        <w:numPr>
          <w:ilvl w:val="0"/>
          <w:numId w:val="4"/>
        </w:numPr>
        <w:spacing w:line="360" w:lineRule="auto"/>
        <w:ind w:firstLineChars="200" w:firstLine="560"/>
        <w:rPr>
          <w:rFonts w:ascii="Times New Roman" w:eastAsia="仿宋_GB2312" w:hAnsi="Times New Roman" w:cs="Times New Roman"/>
          <w:bCs/>
          <w:color w:val="000000"/>
          <w:sz w:val="28"/>
          <w:szCs w:val="28"/>
        </w:rPr>
      </w:pPr>
      <w:r w:rsidRPr="00BA2E5F">
        <w:rPr>
          <w:rFonts w:ascii="Times New Roman" w:eastAsia="仿宋_GB2312" w:hAnsi="Times New Roman" w:cs="Times New Roman"/>
          <w:bCs/>
          <w:color w:val="000000"/>
          <w:sz w:val="28"/>
          <w:szCs w:val="28"/>
        </w:rPr>
        <w:t>参与省级价格体系与县级平均价格测算技术指导；</w:t>
      </w:r>
    </w:p>
    <w:p w:rsidR="007D523C" w:rsidRPr="00BA2E5F" w:rsidRDefault="007D523C" w:rsidP="007D523C">
      <w:pPr>
        <w:numPr>
          <w:ilvl w:val="0"/>
          <w:numId w:val="4"/>
        </w:numPr>
        <w:spacing w:line="360" w:lineRule="auto"/>
        <w:ind w:firstLineChars="200" w:firstLine="560"/>
        <w:rPr>
          <w:rFonts w:ascii="Times New Roman" w:eastAsia="仿宋_GB2312" w:hAnsi="Times New Roman" w:cs="Times New Roman"/>
          <w:bCs/>
          <w:color w:val="000000"/>
          <w:sz w:val="28"/>
          <w:szCs w:val="28"/>
        </w:rPr>
      </w:pPr>
      <w:r w:rsidRPr="00BA2E5F">
        <w:rPr>
          <w:rFonts w:ascii="Times New Roman" w:eastAsia="仿宋_GB2312" w:hAnsi="Times New Roman" w:cs="Times New Roman"/>
          <w:bCs/>
          <w:color w:val="000000"/>
          <w:sz w:val="28"/>
          <w:szCs w:val="28"/>
        </w:rPr>
        <w:t>结合试点地区对国有农用地相关技术标准的验证及反馈情况，提出对国有农用地清查相关技术标准的优化完善建议。</w:t>
      </w:r>
    </w:p>
    <w:p w:rsidR="007D523C" w:rsidRPr="00BA2E5F" w:rsidRDefault="007D523C" w:rsidP="007D523C">
      <w:pPr>
        <w:spacing w:line="360" w:lineRule="auto"/>
        <w:ind w:firstLineChars="200" w:firstLine="562"/>
        <w:jc w:val="left"/>
        <w:rPr>
          <w:rFonts w:ascii="Times New Roman" w:eastAsia="仿宋_GB2312" w:hAnsi="Times New Roman" w:cs="Times New Roman"/>
          <w:sz w:val="28"/>
          <w:szCs w:val="28"/>
        </w:rPr>
      </w:pPr>
      <w:r w:rsidRPr="00BA2E5F">
        <w:rPr>
          <w:rFonts w:ascii="Times New Roman" w:eastAsia="仿宋_GB2312" w:hAnsi="Times New Roman" w:cs="Times New Roman"/>
          <w:b/>
          <w:sz w:val="28"/>
          <w:szCs w:val="28"/>
        </w:rPr>
        <w:t>（三）工作量</w:t>
      </w:r>
    </w:p>
    <w:p w:rsidR="007D523C" w:rsidRPr="00BA2E5F" w:rsidRDefault="007D523C" w:rsidP="007D523C">
      <w:pPr>
        <w:numPr>
          <w:ilvl w:val="0"/>
          <w:numId w:val="5"/>
        </w:numPr>
        <w:spacing w:line="360" w:lineRule="auto"/>
        <w:ind w:firstLineChars="200" w:firstLine="560"/>
        <w:rPr>
          <w:rFonts w:ascii="Times New Roman" w:eastAsia="仿宋_GB2312" w:hAnsi="Times New Roman" w:cs="Times New Roman"/>
          <w:bCs/>
          <w:color w:val="000000"/>
          <w:sz w:val="28"/>
          <w:szCs w:val="28"/>
        </w:rPr>
      </w:pPr>
      <w:r w:rsidRPr="00BA2E5F">
        <w:rPr>
          <w:rFonts w:ascii="Times New Roman" w:eastAsia="仿宋_GB2312" w:hAnsi="Times New Roman" w:cs="Times New Roman"/>
          <w:bCs/>
          <w:color w:val="000000"/>
          <w:sz w:val="28"/>
          <w:szCs w:val="28"/>
        </w:rPr>
        <w:t>编制形成农用地资源资产清查试点分析评估报告（</w:t>
      </w:r>
      <w:r w:rsidRPr="00BA2E5F">
        <w:rPr>
          <w:rFonts w:ascii="Times New Roman" w:eastAsia="仿宋_GB2312" w:hAnsi="Times New Roman" w:cs="Times New Roman"/>
          <w:bCs/>
          <w:color w:val="000000"/>
          <w:sz w:val="28"/>
          <w:szCs w:val="28"/>
        </w:rPr>
        <w:t>2021</w:t>
      </w:r>
      <w:r w:rsidRPr="00BA2E5F">
        <w:rPr>
          <w:rFonts w:ascii="Times New Roman" w:eastAsia="仿宋_GB2312" w:hAnsi="Times New Roman" w:cs="Times New Roman"/>
          <w:bCs/>
          <w:color w:val="000000"/>
          <w:sz w:val="28"/>
          <w:szCs w:val="28"/>
        </w:rPr>
        <w:t>年）</w:t>
      </w:r>
    </w:p>
    <w:p w:rsidR="007D523C" w:rsidRPr="00BA2E5F" w:rsidRDefault="007D523C" w:rsidP="007D523C">
      <w:pPr>
        <w:numPr>
          <w:ilvl w:val="0"/>
          <w:numId w:val="5"/>
        </w:numPr>
        <w:spacing w:line="360" w:lineRule="auto"/>
        <w:ind w:firstLineChars="200" w:firstLine="560"/>
        <w:rPr>
          <w:rFonts w:ascii="Times New Roman" w:eastAsia="仿宋_GB2312" w:hAnsi="Times New Roman" w:cs="Times New Roman"/>
          <w:bCs/>
          <w:color w:val="000000"/>
          <w:sz w:val="28"/>
          <w:szCs w:val="28"/>
        </w:rPr>
      </w:pPr>
      <w:r w:rsidRPr="00BA2E5F">
        <w:rPr>
          <w:rFonts w:ascii="Times New Roman" w:eastAsia="仿宋_GB2312" w:hAnsi="Times New Roman" w:cs="Times New Roman"/>
          <w:bCs/>
          <w:color w:val="000000"/>
          <w:sz w:val="28"/>
          <w:szCs w:val="28"/>
        </w:rPr>
        <w:t>形成</w:t>
      </w:r>
      <w:r w:rsidRPr="00BA2E5F">
        <w:rPr>
          <w:rFonts w:ascii="Times New Roman" w:eastAsia="仿宋_GB2312" w:hAnsi="Times New Roman" w:cs="Times New Roman"/>
          <w:color w:val="000000"/>
          <w:sz w:val="28"/>
          <w:szCs w:val="28"/>
        </w:rPr>
        <w:t>国有农用地资产经济价值估算技术规程</w:t>
      </w:r>
      <w:r w:rsidRPr="00BA2E5F">
        <w:rPr>
          <w:rFonts w:ascii="Times New Roman" w:eastAsia="仿宋_GB2312" w:hAnsi="Times New Roman" w:cs="Times New Roman"/>
          <w:bCs/>
          <w:color w:val="000000"/>
          <w:sz w:val="28"/>
          <w:szCs w:val="28"/>
        </w:rPr>
        <w:t>（优化建议稿）。</w:t>
      </w:r>
    </w:p>
    <w:p w:rsidR="007D523C" w:rsidRPr="00BA2E5F" w:rsidRDefault="007D523C" w:rsidP="007D523C">
      <w:pPr>
        <w:spacing w:line="360" w:lineRule="auto"/>
        <w:ind w:leftChars="200" w:left="420"/>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（四）成果要求</w:t>
      </w:r>
    </w:p>
    <w:p w:rsidR="007D523C" w:rsidRPr="00BA2E5F" w:rsidRDefault="007D523C" w:rsidP="007D523C">
      <w:pPr>
        <w:spacing w:line="360" w:lineRule="auto"/>
        <w:ind w:firstLineChars="200" w:firstLine="560"/>
        <w:rPr>
          <w:rFonts w:ascii="Times New Roman" w:eastAsia="仿宋_GB2312" w:hAnsi="Times New Roman" w:cs="Times New Roman"/>
          <w:bCs/>
          <w:color w:val="000000"/>
          <w:sz w:val="28"/>
          <w:szCs w:val="28"/>
        </w:rPr>
      </w:pPr>
      <w:r w:rsidRPr="00BA2E5F">
        <w:rPr>
          <w:rFonts w:ascii="Times New Roman" w:eastAsia="仿宋_GB2312" w:hAnsi="Times New Roman" w:cs="Times New Roman"/>
          <w:bCs/>
          <w:color w:val="000000"/>
          <w:sz w:val="28"/>
          <w:szCs w:val="28"/>
        </w:rPr>
        <w:t>通过参与</w:t>
      </w:r>
      <w:r w:rsidRPr="00BA2E5F">
        <w:rPr>
          <w:rFonts w:ascii="Times New Roman" w:eastAsia="仿宋_GB2312" w:hAnsi="Times New Roman" w:cs="Times New Roman"/>
          <w:color w:val="000000"/>
          <w:sz w:val="28"/>
          <w:szCs w:val="28"/>
        </w:rPr>
        <w:t>全民所有自然资源资产清查二批试点工作技术指导工作，及时研究解决各地在使用技术标准（规范）中存在的问题，协助优化国有农用地资源资产清查有关技术标准（规范），并完成</w:t>
      </w:r>
      <w:r w:rsidRPr="00BA2E5F">
        <w:rPr>
          <w:rFonts w:ascii="Times New Roman" w:eastAsia="仿宋_GB2312" w:hAnsi="Times New Roman" w:cs="Times New Roman"/>
          <w:bCs/>
          <w:color w:val="000000"/>
          <w:sz w:val="28"/>
          <w:szCs w:val="28"/>
        </w:rPr>
        <w:t>农用地资源资产清查二批试点工作阶段性成效分析评估，编制形成农用地资源资产清查试点分析评估报告（</w:t>
      </w:r>
      <w:r w:rsidRPr="00BA2E5F">
        <w:rPr>
          <w:rFonts w:ascii="Times New Roman" w:eastAsia="仿宋_GB2312" w:hAnsi="Times New Roman" w:cs="Times New Roman"/>
          <w:bCs/>
          <w:color w:val="000000"/>
          <w:sz w:val="28"/>
          <w:szCs w:val="28"/>
        </w:rPr>
        <w:t>2021</w:t>
      </w:r>
      <w:r w:rsidRPr="00BA2E5F">
        <w:rPr>
          <w:rFonts w:ascii="Times New Roman" w:eastAsia="仿宋_GB2312" w:hAnsi="Times New Roman" w:cs="Times New Roman"/>
          <w:bCs/>
          <w:color w:val="000000"/>
          <w:sz w:val="28"/>
          <w:szCs w:val="28"/>
        </w:rPr>
        <w:t>年），形成</w:t>
      </w:r>
      <w:r w:rsidRPr="00BA2E5F">
        <w:rPr>
          <w:rFonts w:ascii="Times New Roman" w:eastAsia="仿宋_GB2312" w:hAnsi="Times New Roman" w:cs="Times New Roman"/>
          <w:color w:val="000000"/>
          <w:sz w:val="28"/>
          <w:szCs w:val="28"/>
        </w:rPr>
        <w:t>国有农用地资产经济价值估算技术规程</w:t>
      </w:r>
      <w:r w:rsidRPr="00BA2E5F">
        <w:rPr>
          <w:rFonts w:ascii="Times New Roman" w:eastAsia="仿宋_GB2312" w:hAnsi="Times New Roman" w:cs="Times New Roman"/>
          <w:bCs/>
          <w:color w:val="000000"/>
          <w:sz w:val="28"/>
          <w:szCs w:val="28"/>
        </w:rPr>
        <w:t>（优化建议稿）。</w:t>
      </w:r>
      <w:r w:rsidRPr="00BA2E5F">
        <w:rPr>
          <w:rFonts w:ascii="Times New Roman" w:eastAsia="仿宋_GB2312" w:hAnsi="Times New Roman" w:cs="Times New Roman"/>
          <w:sz w:val="28"/>
          <w:szCs w:val="28"/>
        </w:rPr>
        <w:t>报告内容齐全，格式规范，通过专家验收。</w:t>
      </w:r>
    </w:p>
    <w:p w:rsidR="007D523C" w:rsidRPr="00BA2E5F" w:rsidRDefault="007D523C" w:rsidP="007D523C">
      <w:pPr>
        <w:spacing w:line="360" w:lineRule="auto"/>
        <w:ind w:leftChars="200" w:left="420"/>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（五）经费</w:t>
      </w:r>
    </w:p>
    <w:p w:rsidR="007D523C" w:rsidRPr="00BA2E5F" w:rsidRDefault="007D523C" w:rsidP="007D523C">
      <w:pPr>
        <w:spacing w:line="360" w:lineRule="auto"/>
        <w:ind w:firstLineChars="200" w:firstLine="560"/>
        <w:jc w:val="left"/>
        <w:rPr>
          <w:rFonts w:ascii="Times New Roman" w:eastAsia="仿宋_GB2312" w:hAnsi="Times New Roman" w:cs="Times New Roman"/>
          <w:bCs/>
          <w:sz w:val="28"/>
          <w:szCs w:val="28"/>
        </w:rPr>
      </w:pPr>
      <w:r w:rsidRPr="00BA2E5F">
        <w:rPr>
          <w:rFonts w:ascii="Times New Roman" w:eastAsia="仿宋_GB2312" w:hAnsi="Times New Roman" w:cs="Times New Roman"/>
          <w:bCs/>
          <w:sz w:val="28"/>
          <w:szCs w:val="28"/>
        </w:rPr>
        <w:lastRenderedPageBreak/>
        <w:t>20</w:t>
      </w:r>
      <w:r w:rsidRPr="00BA2E5F">
        <w:rPr>
          <w:rFonts w:ascii="Times New Roman" w:eastAsia="仿宋_GB2312" w:hAnsi="Times New Roman" w:cs="Times New Roman"/>
          <w:bCs/>
          <w:sz w:val="28"/>
          <w:szCs w:val="28"/>
        </w:rPr>
        <w:t>万元</w:t>
      </w:r>
    </w:p>
    <w:p w:rsidR="007D523C" w:rsidRPr="00BA2E5F" w:rsidRDefault="007D523C" w:rsidP="007D523C">
      <w:pPr>
        <w:spacing w:line="360" w:lineRule="auto"/>
        <w:ind w:leftChars="200" w:left="420"/>
        <w:jc w:val="left"/>
        <w:rPr>
          <w:rFonts w:ascii="Times New Roman" w:eastAsia="仿宋_GB2312" w:hAnsi="Times New Roman" w:cs="Times New Roman"/>
          <w:b/>
          <w:color w:val="000000"/>
          <w:sz w:val="28"/>
          <w:szCs w:val="28"/>
        </w:rPr>
      </w:pPr>
      <w:r w:rsidRPr="00BA2E5F">
        <w:rPr>
          <w:rFonts w:ascii="Times New Roman" w:eastAsia="仿宋_GB2312" w:hAnsi="Times New Roman" w:cs="Times New Roman"/>
          <w:b/>
          <w:color w:val="000000"/>
          <w:sz w:val="28"/>
          <w:szCs w:val="28"/>
        </w:rPr>
        <w:t>（六）实施周期</w:t>
      </w:r>
    </w:p>
    <w:p w:rsidR="007D523C" w:rsidRPr="00BA2E5F" w:rsidRDefault="007D523C" w:rsidP="007D523C">
      <w:pPr>
        <w:spacing w:line="360" w:lineRule="auto"/>
        <w:ind w:firstLineChars="200" w:firstLine="560"/>
        <w:jc w:val="left"/>
        <w:rPr>
          <w:rFonts w:ascii="Times New Roman" w:eastAsia="仿宋_GB2312" w:hAnsi="Times New Roman" w:cs="Times New Roman"/>
          <w:bCs/>
          <w:sz w:val="28"/>
          <w:szCs w:val="28"/>
        </w:rPr>
      </w:pPr>
      <w:r w:rsidRPr="00BA2E5F">
        <w:rPr>
          <w:rFonts w:ascii="Times New Roman" w:eastAsia="仿宋_GB2312" w:hAnsi="Times New Roman" w:cs="Times New Roman"/>
          <w:bCs/>
          <w:sz w:val="28"/>
          <w:szCs w:val="28"/>
        </w:rPr>
        <w:t>2021</w:t>
      </w:r>
      <w:r w:rsidRPr="00BA2E5F">
        <w:rPr>
          <w:rFonts w:ascii="Times New Roman" w:eastAsia="仿宋_GB2312" w:hAnsi="Times New Roman" w:cs="Times New Roman"/>
          <w:bCs/>
          <w:sz w:val="28"/>
          <w:szCs w:val="28"/>
        </w:rPr>
        <w:t>年</w:t>
      </w:r>
      <w:r w:rsidRPr="00BA2E5F">
        <w:rPr>
          <w:rFonts w:ascii="Times New Roman" w:eastAsia="仿宋_GB2312" w:hAnsi="Times New Roman" w:cs="Times New Roman"/>
          <w:bCs/>
          <w:sz w:val="28"/>
          <w:szCs w:val="28"/>
        </w:rPr>
        <w:t>4</w:t>
      </w:r>
      <w:r w:rsidRPr="00BA2E5F">
        <w:rPr>
          <w:rFonts w:ascii="Times New Roman" w:eastAsia="仿宋_GB2312" w:hAnsi="Times New Roman" w:cs="Times New Roman"/>
          <w:bCs/>
          <w:sz w:val="28"/>
          <w:szCs w:val="28"/>
        </w:rPr>
        <w:t>月</w:t>
      </w:r>
      <w:r w:rsidRPr="00BA2E5F">
        <w:rPr>
          <w:rFonts w:ascii="Times New Roman" w:eastAsia="仿宋_GB2312" w:hAnsi="Times New Roman" w:cs="Times New Roman"/>
          <w:bCs/>
          <w:sz w:val="28"/>
          <w:szCs w:val="28"/>
        </w:rPr>
        <w:t>-2021</w:t>
      </w:r>
      <w:r w:rsidRPr="00BA2E5F">
        <w:rPr>
          <w:rFonts w:ascii="Times New Roman" w:eastAsia="仿宋_GB2312" w:hAnsi="Times New Roman" w:cs="Times New Roman"/>
          <w:bCs/>
          <w:sz w:val="28"/>
          <w:szCs w:val="28"/>
        </w:rPr>
        <w:t>年</w:t>
      </w:r>
      <w:r w:rsidRPr="00BA2E5F">
        <w:rPr>
          <w:rFonts w:ascii="Times New Roman" w:eastAsia="仿宋_GB2312" w:hAnsi="Times New Roman" w:cs="Times New Roman"/>
          <w:bCs/>
          <w:sz w:val="28"/>
          <w:szCs w:val="28"/>
        </w:rPr>
        <w:t>12</w:t>
      </w:r>
      <w:r w:rsidRPr="00BA2E5F">
        <w:rPr>
          <w:rFonts w:ascii="Times New Roman" w:eastAsia="仿宋_GB2312" w:hAnsi="Times New Roman" w:cs="Times New Roman"/>
          <w:bCs/>
          <w:sz w:val="28"/>
          <w:szCs w:val="28"/>
        </w:rPr>
        <w:t>月</w:t>
      </w:r>
    </w:p>
    <w:p w:rsidR="007D523C" w:rsidRPr="00BA2E5F" w:rsidRDefault="007D523C" w:rsidP="007D523C">
      <w:pPr>
        <w:rPr>
          <w:rFonts w:ascii="Times New Roman" w:eastAsia="仿宋_GB2312" w:hAnsi="Times New Roman" w:cs="Times New Roman"/>
          <w:bCs/>
          <w:sz w:val="28"/>
          <w:szCs w:val="28"/>
        </w:rPr>
      </w:pPr>
      <w:r w:rsidRPr="00BA2E5F">
        <w:rPr>
          <w:rFonts w:ascii="Times New Roman" w:eastAsia="仿宋_GB2312" w:hAnsi="Times New Roman" w:cs="Times New Roman"/>
          <w:bCs/>
          <w:sz w:val="28"/>
          <w:szCs w:val="28"/>
        </w:rPr>
        <w:br w:type="page"/>
      </w:r>
    </w:p>
    <w:p w:rsidR="007D523C" w:rsidRPr="00B0068D" w:rsidRDefault="007D523C" w:rsidP="00B0068D">
      <w:pPr>
        <w:pStyle w:val="a7"/>
        <w:numPr>
          <w:ilvl w:val="0"/>
          <w:numId w:val="1"/>
        </w:numPr>
        <w:spacing w:line="360" w:lineRule="auto"/>
        <w:ind w:firstLineChars="0"/>
        <w:jc w:val="center"/>
        <w:rPr>
          <w:rFonts w:ascii="黑体" w:eastAsia="黑体" w:hAnsi="黑体" w:cs="楷体_GB2312"/>
          <w:sz w:val="28"/>
          <w:szCs w:val="28"/>
        </w:rPr>
      </w:pPr>
      <w:r w:rsidRPr="00B0068D">
        <w:rPr>
          <w:rFonts w:ascii="黑体" w:eastAsia="黑体" w:hAnsi="黑体" w:cs="楷体_GB2312"/>
          <w:sz w:val="28"/>
          <w:szCs w:val="28"/>
        </w:rPr>
        <w:lastRenderedPageBreak/>
        <w:t>农用地资源资产清查成果分析应用研究</w:t>
      </w:r>
    </w:p>
    <w:p w:rsidR="007D523C" w:rsidRPr="00BA2E5F" w:rsidRDefault="007D523C" w:rsidP="007D523C">
      <w:pPr>
        <w:spacing w:line="360" w:lineRule="auto"/>
        <w:ind w:leftChars="200" w:left="420"/>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（一）外协任务目标</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根据全民所有自然资源资产清查工作安排，按照</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边清查，边应用</w:t>
      </w:r>
      <w:r w:rsidRPr="00BA2E5F">
        <w:rPr>
          <w:rFonts w:ascii="Times New Roman" w:eastAsia="仿宋_GB2312" w:hAnsi="Times New Roman" w:cs="Times New Roman"/>
          <w:sz w:val="28"/>
          <w:szCs w:val="28"/>
        </w:rPr>
        <w:t>”</w:t>
      </w:r>
      <w:r w:rsidRPr="00BA2E5F">
        <w:rPr>
          <w:rFonts w:ascii="Times New Roman" w:eastAsia="仿宋_GB2312" w:hAnsi="Times New Roman" w:cs="Times New Roman"/>
          <w:sz w:val="28"/>
          <w:szCs w:val="28"/>
        </w:rPr>
        <w:t>的要求，完成国有农用地资产清查成果在耕地管理中的分析应用研究与应用成效评估，通过实践检验清查成果的合理性和可靠性，并及时发现清查技术存在的问题，以便全面清查阶段取得的清查成果能够更好地为国家和地方科学决策提供基础和依据，更好地满足经济社会发展以及自然资源管理的需要。</w:t>
      </w:r>
    </w:p>
    <w:p w:rsidR="007D523C" w:rsidRPr="00BA2E5F" w:rsidRDefault="007D523C" w:rsidP="007D523C">
      <w:pPr>
        <w:spacing w:line="360" w:lineRule="auto"/>
        <w:ind w:leftChars="200" w:left="420"/>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（二）主要工作内容</w:t>
      </w:r>
    </w:p>
    <w:p w:rsidR="007D523C" w:rsidRPr="00BA2E5F" w:rsidRDefault="007D523C" w:rsidP="007D523C">
      <w:pPr>
        <w:pStyle w:val="2"/>
        <w:numPr>
          <w:ilvl w:val="0"/>
          <w:numId w:val="6"/>
        </w:numPr>
        <w:spacing w:line="360" w:lineRule="auto"/>
        <w:rPr>
          <w:sz w:val="28"/>
          <w:szCs w:val="28"/>
        </w:rPr>
      </w:pPr>
      <w:r w:rsidRPr="00BA2E5F">
        <w:rPr>
          <w:sz w:val="28"/>
          <w:szCs w:val="28"/>
        </w:rPr>
        <w:t>结合国土三调成果，开展基于国有农用地资源资产清查试点成果的耕地粮食生产能力分析研究、基于国有农用地资源资产清查价格体系成果的国有农用地资源资产统计分析研究；</w:t>
      </w:r>
    </w:p>
    <w:p w:rsidR="007D523C" w:rsidRPr="00BA2E5F" w:rsidRDefault="007D523C" w:rsidP="007D523C">
      <w:pPr>
        <w:pStyle w:val="2"/>
        <w:numPr>
          <w:ilvl w:val="0"/>
          <w:numId w:val="6"/>
        </w:numPr>
        <w:spacing w:line="360" w:lineRule="auto"/>
        <w:rPr>
          <w:sz w:val="28"/>
          <w:szCs w:val="28"/>
        </w:rPr>
      </w:pPr>
      <w:r w:rsidRPr="00BA2E5F">
        <w:rPr>
          <w:sz w:val="28"/>
          <w:szCs w:val="28"/>
        </w:rPr>
        <w:t>设计形成报表体系，选择试点地区开展报表填写和数据汇总与分析；</w:t>
      </w:r>
    </w:p>
    <w:p w:rsidR="007D523C" w:rsidRPr="00BA2E5F" w:rsidRDefault="007D523C" w:rsidP="007D523C">
      <w:pPr>
        <w:pStyle w:val="2"/>
        <w:numPr>
          <w:ilvl w:val="0"/>
          <w:numId w:val="6"/>
        </w:numPr>
        <w:spacing w:line="360" w:lineRule="auto"/>
        <w:rPr>
          <w:sz w:val="28"/>
          <w:szCs w:val="28"/>
        </w:rPr>
      </w:pPr>
      <w:r w:rsidRPr="00BA2E5F">
        <w:rPr>
          <w:sz w:val="28"/>
          <w:szCs w:val="28"/>
        </w:rPr>
        <w:t>开展成果分析应用成效评估，通过试点地区的成果应用分析，调研总结清查成果应用于粮食生产能力分析和国有农用地资产统计等方面存在的问题和不足，编写成果分析应用研究与评估报告，提出国有农用地资源资产清查报表体系优化建议。</w:t>
      </w:r>
    </w:p>
    <w:p w:rsidR="007D523C" w:rsidRPr="00BA2E5F" w:rsidRDefault="007D523C" w:rsidP="007D523C">
      <w:pPr>
        <w:spacing w:line="360" w:lineRule="auto"/>
        <w:ind w:firstLineChars="200" w:firstLine="562"/>
        <w:jc w:val="left"/>
        <w:rPr>
          <w:rFonts w:ascii="Times New Roman" w:eastAsia="仿宋_GB2312" w:hAnsi="Times New Roman" w:cs="Times New Roman"/>
          <w:sz w:val="28"/>
          <w:szCs w:val="28"/>
        </w:rPr>
      </w:pPr>
      <w:r w:rsidRPr="00BA2E5F">
        <w:rPr>
          <w:rFonts w:ascii="Times New Roman" w:eastAsia="仿宋_GB2312" w:hAnsi="Times New Roman" w:cs="Times New Roman"/>
          <w:b/>
          <w:sz w:val="28"/>
          <w:szCs w:val="28"/>
        </w:rPr>
        <w:t>（三）工作量</w:t>
      </w:r>
    </w:p>
    <w:p w:rsidR="007D523C" w:rsidRPr="00BA2E5F" w:rsidRDefault="007D523C" w:rsidP="007D523C">
      <w:pPr>
        <w:pStyle w:val="2"/>
        <w:numPr>
          <w:ilvl w:val="0"/>
          <w:numId w:val="7"/>
        </w:numPr>
        <w:spacing w:line="360" w:lineRule="auto"/>
        <w:rPr>
          <w:sz w:val="28"/>
          <w:szCs w:val="28"/>
        </w:rPr>
      </w:pPr>
      <w:r w:rsidRPr="00BA2E5F">
        <w:rPr>
          <w:sz w:val="28"/>
          <w:szCs w:val="28"/>
        </w:rPr>
        <w:t>设计形成基于国有农用地资源资产清查成果的耕地粮食生产能力分析研究和国有农用地资源资产统计分析研究报表体系；</w:t>
      </w:r>
    </w:p>
    <w:p w:rsidR="007D523C" w:rsidRPr="00BA2E5F" w:rsidRDefault="007D523C" w:rsidP="007D523C">
      <w:pPr>
        <w:pStyle w:val="2"/>
        <w:numPr>
          <w:ilvl w:val="0"/>
          <w:numId w:val="7"/>
        </w:numPr>
        <w:spacing w:line="360" w:lineRule="auto"/>
        <w:rPr>
          <w:sz w:val="28"/>
          <w:szCs w:val="28"/>
        </w:rPr>
      </w:pPr>
      <w:r w:rsidRPr="00BA2E5F">
        <w:rPr>
          <w:sz w:val="28"/>
          <w:szCs w:val="28"/>
        </w:rPr>
        <w:t>编制形成国有农用地资源资产清查成果分析应用研究与评估报告。</w:t>
      </w:r>
    </w:p>
    <w:p w:rsidR="007D523C" w:rsidRPr="00BA2E5F" w:rsidRDefault="007D523C" w:rsidP="007D523C">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（四）成果要求</w:t>
      </w:r>
    </w:p>
    <w:p w:rsidR="007D523C" w:rsidRPr="00BA2E5F" w:rsidRDefault="007D523C" w:rsidP="007D523C">
      <w:pPr>
        <w:spacing w:line="360" w:lineRule="auto"/>
        <w:ind w:firstLineChars="200" w:firstLine="560"/>
        <w:rPr>
          <w:rFonts w:ascii="Times New Roman" w:eastAsia="仿宋_GB2312" w:hAnsi="Times New Roman" w:cs="Times New Roman"/>
          <w:bCs/>
          <w:color w:val="000000"/>
          <w:sz w:val="28"/>
          <w:szCs w:val="28"/>
        </w:rPr>
      </w:pPr>
      <w:r w:rsidRPr="00BA2E5F">
        <w:rPr>
          <w:rFonts w:ascii="Times New Roman" w:eastAsia="仿宋_GB2312" w:hAnsi="Times New Roman" w:cs="Times New Roman"/>
          <w:sz w:val="28"/>
          <w:szCs w:val="28"/>
        </w:rPr>
        <w:t>设计形成基于国有农用地资源资产清查成果的耕地粮食生产能</w:t>
      </w:r>
      <w:r w:rsidRPr="00BA2E5F">
        <w:rPr>
          <w:rFonts w:ascii="Times New Roman" w:eastAsia="仿宋_GB2312" w:hAnsi="Times New Roman" w:cs="Times New Roman"/>
          <w:sz w:val="28"/>
          <w:szCs w:val="28"/>
        </w:rPr>
        <w:lastRenderedPageBreak/>
        <w:t>力分析研究和国有农用地资源资产统计分析研究报表体系，编制形成国有农用地资源资产清查成果分析应用研究与评估报告。要求设计的报表体系要能满足地方开展工作的实际需要，报告内容齐全，格式规范，通过专家验收。</w:t>
      </w:r>
    </w:p>
    <w:p w:rsidR="007D523C" w:rsidRPr="00BA2E5F" w:rsidRDefault="007D523C" w:rsidP="007D523C">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（五）经费</w:t>
      </w:r>
    </w:p>
    <w:p w:rsidR="007D523C" w:rsidRPr="00BA2E5F" w:rsidRDefault="007D523C" w:rsidP="007D523C">
      <w:pPr>
        <w:spacing w:line="360" w:lineRule="auto"/>
        <w:ind w:firstLineChars="200" w:firstLine="560"/>
        <w:jc w:val="left"/>
        <w:rPr>
          <w:rFonts w:ascii="Times New Roman" w:eastAsia="仿宋_GB2312" w:hAnsi="Times New Roman" w:cs="Times New Roman"/>
          <w:bCs/>
          <w:sz w:val="28"/>
          <w:szCs w:val="28"/>
        </w:rPr>
      </w:pPr>
      <w:r w:rsidRPr="00BA2E5F">
        <w:rPr>
          <w:rFonts w:ascii="Times New Roman" w:eastAsia="仿宋_GB2312" w:hAnsi="Times New Roman" w:cs="Times New Roman"/>
          <w:bCs/>
          <w:sz w:val="28"/>
          <w:szCs w:val="28"/>
        </w:rPr>
        <w:t>20</w:t>
      </w:r>
      <w:r w:rsidRPr="00BA2E5F">
        <w:rPr>
          <w:rFonts w:ascii="Times New Roman" w:eastAsia="仿宋_GB2312" w:hAnsi="Times New Roman" w:cs="Times New Roman"/>
          <w:bCs/>
          <w:sz w:val="28"/>
          <w:szCs w:val="28"/>
        </w:rPr>
        <w:t>万元</w:t>
      </w:r>
    </w:p>
    <w:p w:rsidR="007D523C" w:rsidRPr="00BA2E5F" w:rsidRDefault="007D523C" w:rsidP="007D523C">
      <w:pPr>
        <w:spacing w:line="360" w:lineRule="auto"/>
        <w:ind w:leftChars="200" w:left="420"/>
        <w:jc w:val="left"/>
        <w:rPr>
          <w:rFonts w:ascii="Times New Roman" w:eastAsia="仿宋_GB2312" w:hAnsi="Times New Roman" w:cs="Times New Roman"/>
          <w:b/>
          <w:color w:val="000000"/>
          <w:sz w:val="28"/>
          <w:szCs w:val="28"/>
        </w:rPr>
      </w:pPr>
      <w:r w:rsidRPr="00BA2E5F">
        <w:rPr>
          <w:rFonts w:ascii="Times New Roman" w:eastAsia="仿宋_GB2312" w:hAnsi="Times New Roman" w:cs="Times New Roman"/>
          <w:b/>
          <w:color w:val="000000"/>
          <w:sz w:val="28"/>
          <w:szCs w:val="28"/>
        </w:rPr>
        <w:t>（六）实施周期</w:t>
      </w:r>
    </w:p>
    <w:p w:rsidR="007D523C" w:rsidRPr="00BA2E5F" w:rsidRDefault="007D523C" w:rsidP="007D523C">
      <w:pPr>
        <w:spacing w:line="360" w:lineRule="auto"/>
        <w:ind w:firstLineChars="200" w:firstLine="560"/>
        <w:jc w:val="left"/>
        <w:rPr>
          <w:rFonts w:ascii="Times New Roman" w:eastAsia="仿宋_GB2312" w:hAnsi="Times New Roman" w:cs="Times New Roman"/>
          <w:bCs/>
          <w:sz w:val="28"/>
          <w:szCs w:val="28"/>
        </w:rPr>
      </w:pPr>
      <w:r w:rsidRPr="00BA2E5F">
        <w:rPr>
          <w:rFonts w:ascii="Times New Roman" w:eastAsia="仿宋_GB2312" w:hAnsi="Times New Roman" w:cs="Times New Roman"/>
          <w:bCs/>
          <w:sz w:val="28"/>
          <w:szCs w:val="28"/>
        </w:rPr>
        <w:t>2021</w:t>
      </w:r>
      <w:r w:rsidRPr="00BA2E5F">
        <w:rPr>
          <w:rFonts w:ascii="Times New Roman" w:eastAsia="仿宋_GB2312" w:hAnsi="Times New Roman" w:cs="Times New Roman"/>
          <w:bCs/>
          <w:sz w:val="28"/>
          <w:szCs w:val="28"/>
        </w:rPr>
        <w:t>年</w:t>
      </w:r>
      <w:r w:rsidRPr="00BA2E5F">
        <w:rPr>
          <w:rFonts w:ascii="Times New Roman" w:eastAsia="仿宋_GB2312" w:hAnsi="Times New Roman" w:cs="Times New Roman"/>
          <w:bCs/>
          <w:sz w:val="28"/>
          <w:szCs w:val="28"/>
        </w:rPr>
        <w:t>4</w:t>
      </w:r>
      <w:r w:rsidRPr="00BA2E5F">
        <w:rPr>
          <w:rFonts w:ascii="Times New Roman" w:eastAsia="仿宋_GB2312" w:hAnsi="Times New Roman" w:cs="Times New Roman"/>
          <w:bCs/>
          <w:sz w:val="28"/>
          <w:szCs w:val="28"/>
        </w:rPr>
        <w:t>月</w:t>
      </w:r>
      <w:r w:rsidRPr="00BA2E5F">
        <w:rPr>
          <w:rFonts w:ascii="Times New Roman" w:eastAsia="仿宋_GB2312" w:hAnsi="Times New Roman" w:cs="Times New Roman"/>
          <w:bCs/>
          <w:sz w:val="28"/>
          <w:szCs w:val="28"/>
        </w:rPr>
        <w:t>-2021</w:t>
      </w:r>
      <w:r w:rsidRPr="00BA2E5F">
        <w:rPr>
          <w:rFonts w:ascii="Times New Roman" w:eastAsia="仿宋_GB2312" w:hAnsi="Times New Roman" w:cs="Times New Roman"/>
          <w:bCs/>
          <w:sz w:val="28"/>
          <w:szCs w:val="28"/>
        </w:rPr>
        <w:t>年</w:t>
      </w:r>
      <w:r w:rsidRPr="00BA2E5F">
        <w:rPr>
          <w:rFonts w:ascii="Times New Roman" w:eastAsia="仿宋_GB2312" w:hAnsi="Times New Roman" w:cs="Times New Roman"/>
          <w:bCs/>
          <w:sz w:val="28"/>
          <w:szCs w:val="28"/>
        </w:rPr>
        <w:t>12</w:t>
      </w:r>
      <w:r w:rsidRPr="00BA2E5F">
        <w:rPr>
          <w:rFonts w:ascii="Times New Roman" w:eastAsia="仿宋_GB2312" w:hAnsi="Times New Roman" w:cs="Times New Roman"/>
          <w:bCs/>
          <w:sz w:val="28"/>
          <w:szCs w:val="28"/>
        </w:rPr>
        <w:t>月</w:t>
      </w:r>
    </w:p>
    <w:p w:rsidR="006A2B36" w:rsidRPr="00BA2E5F" w:rsidRDefault="006A2B36">
      <w:pPr>
        <w:widowControl/>
        <w:jc w:val="left"/>
        <w:rPr>
          <w:rFonts w:ascii="Times New Roman" w:eastAsia="黑体" w:hAnsi="Times New Roman" w:cs="Times New Roman"/>
          <w:sz w:val="28"/>
          <w:szCs w:val="28"/>
        </w:rPr>
      </w:pPr>
      <w:r w:rsidRPr="00BA2E5F">
        <w:rPr>
          <w:rFonts w:ascii="Times New Roman" w:eastAsia="黑体" w:hAnsi="Times New Roman" w:cs="Times New Roman"/>
          <w:sz w:val="28"/>
          <w:szCs w:val="28"/>
        </w:rPr>
        <w:br w:type="page"/>
      </w:r>
    </w:p>
    <w:p w:rsidR="007D523C" w:rsidRPr="00B0068D" w:rsidRDefault="007D523C" w:rsidP="00B0068D">
      <w:pPr>
        <w:pStyle w:val="a7"/>
        <w:numPr>
          <w:ilvl w:val="0"/>
          <w:numId w:val="1"/>
        </w:numPr>
        <w:spacing w:line="360" w:lineRule="auto"/>
        <w:ind w:firstLineChars="0"/>
        <w:jc w:val="center"/>
        <w:rPr>
          <w:rFonts w:ascii="黑体" w:eastAsia="黑体" w:hAnsi="黑体" w:cs="楷体_GB2312"/>
          <w:sz w:val="28"/>
          <w:szCs w:val="28"/>
        </w:rPr>
      </w:pPr>
      <w:r w:rsidRPr="00B0068D">
        <w:rPr>
          <w:rFonts w:ascii="黑体" w:eastAsia="黑体" w:hAnsi="黑体" w:cs="楷体_GB2312"/>
          <w:sz w:val="28"/>
          <w:szCs w:val="28"/>
        </w:rPr>
        <w:lastRenderedPageBreak/>
        <w:t>储备土地资产清查（试点）成效分析评价</w:t>
      </w:r>
    </w:p>
    <w:p w:rsidR="007D523C" w:rsidRPr="00BA2E5F" w:rsidRDefault="007D523C" w:rsidP="007D523C">
      <w:pPr>
        <w:spacing w:line="360" w:lineRule="auto"/>
        <w:ind w:firstLineChars="200" w:firstLine="562"/>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（一）外协任务目标</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对全民所有自然资源资产清查二批试点工作进行跟踪研究，对试点工作成效进行评估，总结试点实践经验，进一步验证和优化全民所有自然资源资产清查技术路径与方法，形成储备土地资产清查（试点）成效分析评价报告，为完善清查技术标准体系和清查工作全面开展奠定基础。</w:t>
      </w:r>
    </w:p>
    <w:p w:rsidR="007D523C" w:rsidRPr="00BA2E5F" w:rsidRDefault="007D523C" w:rsidP="007D523C">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（二）主要工作内容</w:t>
      </w:r>
    </w:p>
    <w:p w:rsidR="007D523C" w:rsidRPr="00BA2E5F" w:rsidRDefault="007D523C" w:rsidP="007D523C">
      <w:pPr>
        <w:spacing w:line="360" w:lineRule="auto"/>
        <w:ind w:firstLineChars="200" w:firstLine="560"/>
        <w:jc w:val="left"/>
        <w:rPr>
          <w:rFonts w:ascii="Times New Roman" w:eastAsia="仿宋_GB2312" w:hAnsi="Times New Roman" w:cs="Times New Roman"/>
          <w:b/>
          <w:sz w:val="28"/>
          <w:szCs w:val="28"/>
        </w:rPr>
      </w:pPr>
      <w:r w:rsidRPr="00BA2E5F">
        <w:rPr>
          <w:rFonts w:ascii="Times New Roman" w:eastAsia="仿宋_GB2312" w:hAnsi="Times New Roman" w:cs="Times New Roman"/>
          <w:sz w:val="28"/>
          <w:szCs w:val="28"/>
        </w:rPr>
        <w:t>根据全民所有自然资源资产清查工作总体安排，开展全民所有自然资源资产清查二批试点工作，为确保储备土地资产清查试点工作的有效性，更好服务于清查技术标准体系的完善和清查工作的全面开展，需要开展试点清查工作成效分析评价。项目将持续跟踪全国各试点储备土地清查工作实际，对全民所有自然资源资产清查二批试点工作进行跟踪研究，对试点工作成效进行评估，总结试点实践经验，进一步验证和优化全民所有自然资源资产清查技术路径与方法，为完善清查技术标准体系和清查工作全面开展奠定基础。</w:t>
      </w:r>
    </w:p>
    <w:p w:rsidR="007D523C" w:rsidRPr="00BA2E5F" w:rsidRDefault="007D523C" w:rsidP="007D523C">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（三）工作量</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本项目的研究对象为全民所有自然资源资产清查二批试点工作所涉及储备土地部分。研究内容包括，对全民所有自然资源资产清查基础表和数据集进行分析评价，对规划条件明确和规划条件不明确时时经济价值估算进行分析评价。</w:t>
      </w:r>
    </w:p>
    <w:p w:rsidR="007D523C" w:rsidRPr="00BA2E5F" w:rsidRDefault="007D523C" w:rsidP="007D523C">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（四）成果要求</w:t>
      </w:r>
    </w:p>
    <w:p w:rsidR="007D523C" w:rsidRPr="00BA2E5F" w:rsidRDefault="007D523C" w:rsidP="007D523C">
      <w:pPr>
        <w:spacing w:line="360" w:lineRule="auto"/>
        <w:ind w:firstLineChars="200" w:firstLine="560"/>
        <w:rPr>
          <w:rFonts w:ascii="Times New Roman" w:eastAsia="仿宋_GB2312" w:hAnsi="Times New Roman" w:cs="Times New Roman"/>
          <w:bCs/>
          <w:color w:val="000000"/>
          <w:sz w:val="28"/>
          <w:szCs w:val="28"/>
        </w:rPr>
      </w:pPr>
      <w:r w:rsidRPr="00BA2E5F">
        <w:rPr>
          <w:rFonts w:ascii="Times New Roman" w:eastAsia="仿宋_GB2312" w:hAnsi="Times New Roman" w:cs="Times New Roman"/>
          <w:sz w:val="28"/>
          <w:szCs w:val="28"/>
        </w:rPr>
        <w:t>预期成果为《储备土地资产清查（试点）成效分析评价报告》。成果要达到试点工作梳理全面、分析透彻，形成实践经验，更好服务于清查技术标准体系的完善和清查工作的全面开展。报告内容齐全，</w:t>
      </w:r>
      <w:r w:rsidRPr="00BA2E5F">
        <w:rPr>
          <w:rFonts w:ascii="Times New Roman" w:eastAsia="仿宋_GB2312" w:hAnsi="Times New Roman" w:cs="Times New Roman"/>
          <w:sz w:val="28"/>
          <w:szCs w:val="28"/>
        </w:rPr>
        <w:lastRenderedPageBreak/>
        <w:t>格式规范，通过专家验收。</w:t>
      </w:r>
    </w:p>
    <w:p w:rsidR="007D523C" w:rsidRPr="00BA2E5F" w:rsidRDefault="007D523C" w:rsidP="007D523C">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（五）经费</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10</w:t>
      </w:r>
      <w:r w:rsidRPr="00BA2E5F">
        <w:rPr>
          <w:rFonts w:ascii="Times New Roman" w:eastAsia="仿宋_GB2312" w:hAnsi="Times New Roman" w:cs="Times New Roman"/>
          <w:sz w:val="28"/>
          <w:szCs w:val="28"/>
        </w:rPr>
        <w:t>万元</w:t>
      </w:r>
    </w:p>
    <w:p w:rsidR="007D523C" w:rsidRPr="00BA2E5F" w:rsidRDefault="007D523C" w:rsidP="007D523C">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（六）实施周期</w:t>
      </w:r>
    </w:p>
    <w:p w:rsidR="007D523C" w:rsidRPr="00BA2E5F" w:rsidRDefault="007D523C" w:rsidP="007D523C">
      <w:pPr>
        <w:spacing w:line="360" w:lineRule="auto"/>
        <w:ind w:firstLineChars="200" w:firstLine="560"/>
        <w:jc w:val="left"/>
        <w:rPr>
          <w:rFonts w:ascii="Times New Roman" w:eastAsia="仿宋_GB2312" w:hAnsi="Times New Roman" w:cs="Times New Roman"/>
          <w:b/>
          <w:sz w:val="28"/>
          <w:szCs w:val="28"/>
        </w:rPr>
      </w:pPr>
      <w:r w:rsidRPr="00BA2E5F">
        <w:rPr>
          <w:rFonts w:ascii="Times New Roman" w:eastAsia="仿宋_GB2312" w:hAnsi="Times New Roman" w:cs="Times New Roman"/>
          <w:bCs/>
          <w:sz w:val="28"/>
          <w:szCs w:val="28"/>
        </w:rPr>
        <w:t>2021</w:t>
      </w:r>
      <w:r w:rsidRPr="00BA2E5F">
        <w:rPr>
          <w:rFonts w:ascii="Times New Roman" w:eastAsia="仿宋_GB2312" w:hAnsi="Times New Roman" w:cs="Times New Roman"/>
          <w:bCs/>
          <w:sz w:val="28"/>
          <w:szCs w:val="28"/>
        </w:rPr>
        <w:t>年</w:t>
      </w:r>
      <w:r w:rsidRPr="00BA2E5F">
        <w:rPr>
          <w:rFonts w:ascii="Times New Roman" w:eastAsia="仿宋_GB2312" w:hAnsi="Times New Roman" w:cs="Times New Roman"/>
          <w:bCs/>
          <w:sz w:val="28"/>
          <w:szCs w:val="28"/>
        </w:rPr>
        <w:t>4</w:t>
      </w:r>
      <w:r w:rsidRPr="00BA2E5F">
        <w:rPr>
          <w:rFonts w:ascii="Times New Roman" w:eastAsia="仿宋_GB2312" w:hAnsi="Times New Roman" w:cs="Times New Roman"/>
          <w:bCs/>
          <w:sz w:val="28"/>
          <w:szCs w:val="28"/>
        </w:rPr>
        <w:t>月</w:t>
      </w:r>
      <w:r w:rsidRPr="00BA2E5F">
        <w:rPr>
          <w:rFonts w:ascii="Times New Roman" w:eastAsia="仿宋_GB2312" w:hAnsi="Times New Roman" w:cs="Times New Roman"/>
          <w:bCs/>
          <w:sz w:val="28"/>
          <w:szCs w:val="28"/>
        </w:rPr>
        <w:t>-2021</w:t>
      </w:r>
      <w:r w:rsidRPr="00BA2E5F">
        <w:rPr>
          <w:rFonts w:ascii="Times New Roman" w:eastAsia="仿宋_GB2312" w:hAnsi="Times New Roman" w:cs="Times New Roman"/>
          <w:bCs/>
          <w:sz w:val="28"/>
          <w:szCs w:val="28"/>
        </w:rPr>
        <w:t>年</w:t>
      </w:r>
      <w:r w:rsidRPr="00BA2E5F">
        <w:rPr>
          <w:rFonts w:ascii="Times New Roman" w:eastAsia="仿宋_GB2312" w:hAnsi="Times New Roman" w:cs="Times New Roman"/>
          <w:bCs/>
          <w:sz w:val="28"/>
          <w:szCs w:val="28"/>
        </w:rPr>
        <w:t>12</w:t>
      </w:r>
      <w:r w:rsidRPr="00BA2E5F">
        <w:rPr>
          <w:rFonts w:ascii="Times New Roman" w:eastAsia="仿宋_GB2312" w:hAnsi="Times New Roman" w:cs="Times New Roman"/>
          <w:bCs/>
          <w:sz w:val="28"/>
          <w:szCs w:val="28"/>
        </w:rPr>
        <w:t>月</w:t>
      </w:r>
    </w:p>
    <w:p w:rsidR="007D523C" w:rsidRPr="00BA2E5F" w:rsidRDefault="007D523C" w:rsidP="007D523C">
      <w:pPr>
        <w:spacing w:line="360" w:lineRule="auto"/>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 xml:space="preserve">   </w:t>
      </w:r>
    </w:p>
    <w:p w:rsidR="007D523C" w:rsidRPr="00BA2E5F" w:rsidRDefault="007D523C" w:rsidP="007D523C">
      <w:pPr>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br w:type="page"/>
      </w:r>
    </w:p>
    <w:p w:rsidR="007D523C" w:rsidRPr="00BA2E5F" w:rsidRDefault="007D523C" w:rsidP="00B0068D">
      <w:pPr>
        <w:pStyle w:val="a7"/>
        <w:numPr>
          <w:ilvl w:val="0"/>
          <w:numId w:val="1"/>
        </w:numPr>
        <w:spacing w:line="360" w:lineRule="auto"/>
        <w:ind w:firstLineChars="0"/>
        <w:jc w:val="center"/>
        <w:rPr>
          <w:rFonts w:eastAsia="黑体"/>
          <w:sz w:val="28"/>
          <w:szCs w:val="28"/>
        </w:rPr>
      </w:pPr>
      <w:r w:rsidRPr="00B0068D">
        <w:rPr>
          <w:rFonts w:ascii="黑体" w:eastAsia="黑体" w:hAnsi="黑体" w:cs="楷体_GB2312"/>
          <w:sz w:val="28"/>
          <w:szCs w:val="28"/>
        </w:rPr>
        <w:lastRenderedPageBreak/>
        <w:t>储备土地资产清查关键技术规范研究</w:t>
      </w:r>
    </w:p>
    <w:p w:rsidR="007D523C" w:rsidRPr="00BA2E5F" w:rsidRDefault="007D523C" w:rsidP="007D523C">
      <w:pPr>
        <w:spacing w:line="360" w:lineRule="auto"/>
        <w:ind w:firstLineChars="200" w:firstLine="562"/>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（一）外协任务目标</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随着自然资源资产管理体制改革和土地储备转型发展，土地储备在落实自然资源所有者权益发挥着重要作用。在前期研制储备土地资产清查技术通则、储备土地资产经济价值估算技术规程、储备土地资产清查技术指南的基础上，需要对技术规程在全国范围内指导情况进行跟踪评估，开展关键性问题研究，有效指导全国各省开展储备土地资产清查工作，为精准掌握资源资产提供支撑。</w:t>
      </w:r>
    </w:p>
    <w:p w:rsidR="007D523C" w:rsidRPr="00BA2E5F" w:rsidRDefault="007D523C" w:rsidP="007D523C">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（二）主要工作内容</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开展储备土地资产清查对象和范围界定、储备土地资产经济价值内涵、经济价值估算的技术路径和方法等方面的深入研究，解决关键性问题，更好服务于储备土地资产清查工作。</w:t>
      </w:r>
    </w:p>
    <w:p w:rsidR="007D523C" w:rsidRPr="00BA2E5F" w:rsidRDefault="007D523C" w:rsidP="007D523C">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（三）工作量</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对储备土地资产清查试点省市进行实地调研，充分了解分析土地储备监测监管系统中的土地资产价值确定方式、方法，以及储备土地资产清查和经济价值估算试点效果、存在的问题、新的需求，总结分析</w:t>
      </w:r>
      <w:proofErr w:type="gramStart"/>
      <w:r w:rsidRPr="00BA2E5F">
        <w:rPr>
          <w:rFonts w:ascii="Times New Roman" w:eastAsia="仿宋_GB2312" w:hAnsi="Times New Roman" w:cs="Times New Roman"/>
          <w:sz w:val="28"/>
          <w:szCs w:val="28"/>
        </w:rPr>
        <w:t>有效实践</w:t>
      </w:r>
      <w:proofErr w:type="gramEnd"/>
      <w:r w:rsidRPr="00BA2E5F">
        <w:rPr>
          <w:rFonts w:ascii="Times New Roman" w:eastAsia="仿宋_GB2312" w:hAnsi="Times New Roman" w:cs="Times New Roman"/>
          <w:sz w:val="28"/>
          <w:szCs w:val="28"/>
        </w:rPr>
        <w:t>经验。</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w:t>
      </w:r>
      <w:r w:rsidRPr="00BA2E5F">
        <w:rPr>
          <w:rFonts w:ascii="Times New Roman" w:eastAsia="仿宋_GB2312" w:hAnsi="Times New Roman" w:cs="Times New Roman"/>
          <w:sz w:val="28"/>
          <w:szCs w:val="28"/>
        </w:rPr>
        <w:t>结合试点经验，对储备土地资产清查关键技术进行规范研究，主要包括储备土地资产清查对象和范围研究、储备土地资产经济价值内涵研究、储备土地资产经济价值估算技术路径研究、储备土地资产经济价值估算方法及关键参数研究等。</w:t>
      </w:r>
    </w:p>
    <w:p w:rsidR="007D523C" w:rsidRPr="00BA2E5F" w:rsidRDefault="007D523C" w:rsidP="007D523C">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（四）成果要求</w:t>
      </w:r>
    </w:p>
    <w:p w:rsidR="007D523C" w:rsidRPr="00BA2E5F" w:rsidRDefault="007D523C" w:rsidP="007D523C">
      <w:pPr>
        <w:spacing w:line="360" w:lineRule="auto"/>
        <w:ind w:firstLineChars="200" w:firstLine="560"/>
        <w:jc w:val="left"/>
        <w:rPr>
          <w:rFonts w:ascii="Times New Roman" w:eastAsia="仿宋_GB2312" w:hAnsi="Times New Roman" w:cs="Times New Roman"/>
          <w:bCs/>
          <w:color w:val="000000"/>
          <w:sz w:val="28"/>
          <w:szCs w:val="28"/>
        </w:rPr>
      </w:pPr>
      <w:r w:rsidRPr="00BA2E5F">
        <w:rPr>
          <w:rFonts w:ascii="Times New Roman" w:eastAsia="仿宋_GB2312" w:hAnsi="Times New Roman" w:cs="Times New Roman"/>
          <w:sz w:val="28"/>
          <w:szCs w:val="28"/>
        </w:rPr>
        <w:t>预期成果主要包括《储备土地资产清查关键技术规范研究报告》《储备土地资产清查技术通则》（建议稿）《储备土地经济价值估算技术规程》（建议稿）《储备土地资产清查技术指南》（建议稿）。研究成</w:t>
      </w:r>
      <w:r w:rsidRPr="00BA2E5F">
        <w:rPr>
          <w:rFonts w:ascii="Times New Roman" w:eastAsia="仿宋_GB2312" w:hAnsi="Times New Roman" w:cs="Times New Roman"/>
          <w:sz w:val="28"/>
          <w:szCs w:val="28"/>
        </w:rPr>
        <w:lastRenderedPageBreak/>
        <w:t>果要达到设定目标，内容完善，逻辑严密，对储备土地资产经济价值估算涉及的范围、内涵、技术路径、方法等关键性技术研究符合实际情况，能够有效指导清查工作。报告内容齐全，格式规范，通过专家验收。</w:t>
      </w:r>
    </w:p>
    <w:p w:rsidR="007D523C" w:rsidRPr="00BA2E5F" w:rsidRDefault="007D523C" w:rsidP="007D523C">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（五）经费</w:t>
      </w:r>
    </w:p>
    <w:p w:rsidR="007D523C" w:rsidRPr="00BA2E5F" w:rsidRDefault="007D523C" w:rsidP="007D523C">
      <w:pPr>
        <w:spacing w:line="360" w:lineRule="auto"/>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10</w:t>
      </w:r>
      <w:r w:rsidRPr="00BA2E5F">
        <w:rPr>
          <w:rFonts w:ascii="Times New Roman" w:eastAsia="仿宋_GB2312" w:hAnsi="Times New Roman" w:cs="Times New Roman"/>
          <w:sz w:val="28"/>
          <w:szCs w:val="28"/>
        </w:rPr>
        <w:t>万元</w:t>
      </w:r>
    </w:p>
    <w:p w:rsidR="007D523C" w:rsidRPr="00BA2E5F" w:rsidRDefault="007D523C" w:rsidP="007D523C">
      <w:pPr>
        <w:spacing w:line="360" w:lineRule="auto"/>
        <w:ind w:firstLineChars="200" w:firstLine="562"/>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（六）实施周期</w:t>
      </w:r>
    </w:p>
    <w:p w:rsidR="007D523C" w:rsidRPr="00BA2E5F" w:rsidRDefault="007D523C" w:rsidP="007D523C">
      <w:pPr>
        <w:spacing w:line="360" w:lineRule="auto"/>
        <w:ind w:firstLineChars="200" w:firstLine="560"/>
        <w:jc w:val="left"/>
        <w:rPr>
          <w:rFonts w:ascii="Times New Roman" w:eastAsia="仿宋_GB2312" w:hAnsi="Times New Roman" w:cs="Times New Roman"/>
          <w:b/>
          <w:sz w:val="28"/>
          <w:szCs w:val="28"/>
        </w:rPr>
      </w:pPr>
      <w:r w:rsidRPr="00BA2E5F">
        <w:rPr>
          <w:rFonts w:ascii="Times New Roman" w:eastAsia="仿宋_GB2312" w:hAnsi="Times New Roman" w:cs="Times New Roman"/>
          <w:bCs/>
          <w:sz w:val="28"/>
          <w:szCs w:val="28"/>
        </w:rPr>
        <w:t>2021</w:t>
      </w:r>
      <w:r w:rsidRPr="00BA2E5F">
        <w:rPr>
          <w:rFonts w:ascii="Times New Roman" w:eastAsia="仿宋_GB2312" w:hAnsi="Times New Roman" w:cs="Times New Roman"/>
          <w:bCs/>
          <w:sz w:val="28"/>
          <w:szCs w:val="28"/>
        </w:rPr>
        <w:t>年</w:t>
      </w:r>
      <w:r w:rsidRPr="00BA2E5F">
        <w:rPr>
          <w:rFonts w:ascii="Times New Roman" w:eastAsia="仿宋_GB2312" w:hAnsi="Times New Roman" w:cs="Times New Roman"/>
          <w:bCs/>
          <w:sz w:val="28"/>
          <w:szCs w:val="28"/>
        </w:rPr>
        <w:t>4</w:t>
      </w:r>
      <w:r w:rsidRPr="00BA2E5F">
        <w:rPr>
          <w:rFonts w:ascii="Times New Roman" w:eastAsia="仿宋_GB2312" w:hAnsi="Times New Roman" w:cs="Times New Roman"/>
          <w:bCs/>
          <w:sz w:val="28"/>
          <w:szCs w:val="28"/>
        </w:rPr>
        <w:t>月</w:t>
      </w:r>
      <w:r w:rsidRPr="00BA2E5F">
        <w:rPr>
          <w:rFonts w:ascii="Times New Roman" w:eastAsia="仿宋_GB2312" w:hAnsi="Times New Roman" w:cs="Times New Roman"/>
          <w:bCs/>
          <w:sz w:val="28"/>
          <w:szCs w:val="28"/>
        </w:rPr>
        <w:t>-2021</w:t>
      </w:r>
      <w:r w:rsidRPr="00BA2E5F">
        <w:rPr>
          <w:rFonts w:ascii="Times New Roman" w:eastAsia="仿宋_GB2312" w:hAnsi="Times New Roman" w:cs="Times New Roman"/>
          <w:bCs/>
          <w:sz w:val="28"/>
          <w:szCs w:val="28"/>
        </w:rPr>
        <w:t>年</w:t>
      </w:r>
      <w:r w:rsidRPr="00BA2E5F">
        <w:rPr>
          <w:rFonts w:ascii="Times New Roman" w:eastAsia="仿宋_GB2312" w:hAnsi="Times New Roman" w:cs="Times New Roman"/>
          <w:bCs/>
          <w:sz w:val="28"/>
          <w:szCs w:val="28"/>
        </w:rPr>
        <w:t>12</w:t>
      </w:r>
      <w:r w:rsidRPr="00BA2E5F">
        <w:rPr>
          <w:rFonts w:ascii="Times New Roman" w:eastAsia="仿宋_GB2312" w:hAnsi="Times New Roman" w:cs="Times New Roman"/>
          <w:bCs/>
          <w:sz w:val="28"/>
          <w:szCs w:val="28"/>
        </w:rPr>
        <w:t>月</w:t>
      </w:r>
    </w:p>
    <w:p w:rsidR="007D523C" w:rsidRPr="00BA2E5F" w:rsidRDefault="007D523C" w:rsidP="007D523C">
      <w:pPr>
        <w:spacing w:line="360" w:lineRule="auto"/>
        <w:jc w:val="left"/>
        <w:rPr>
          <w:rFonts w:ascii="Times New Roman" w:eastAsia="仿宋_GB2312" w:hAnsi="Times New Roman" w:cs="Times New Roman"/>
          <w:b/>
          <w:sz w:val="28"/>
          <w:szCs w:val="28"/>
        </w:rPr>
      </w:pPr>
    </w:p>
    <w:p w:rsidR="007D523C" w:rsidRPr="00BA2E5F" w:rsidRDefault="007D523C" w:rsidP="007D523C">
      <w:pPr>
        <w:pStyle w:val="2"/>
        <w:spacing w:line="360" w:lineRule="auto"/>
      </w:pPr>
    </w:p>
    <w:p w:rsidR="007D523C" w:rsidRPr="00BA2E5F" w:rsidRDefault="007D523C" w:rsidP="007D523C">
      <w:pPr>
        <w:pStyle w:val="2"/>
        <w:spacing w:line="360" w:lineRule="auto"/>
      </w:pPr>
    </w:p>
    <w:p w:rsidR="007D523C" w:rsidRPr="00BA2E5F" w:rsidRDefault="007D523C">
      <w:pPr>
        <w:widowControl/>
        <w:jc w:val="left"/>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br w:type="page"/>
      </w:r>
    </w:p>
    <w:p w:rsidR="007D523C" w:rsidRPr="00B0068D" w:rsidRDefault="007D523C" w:rsidP="00B0068D">
      <w:pPr>
        <w:pStyle w:val="a7"/>
        <w:numPr>
          <w:ilvl w:val="0"/>
          <w:numId w:val="1"/>
        </w:numPr>
        <w:spacing w:line="360" w:lineRule="auto"/>
        <w:ind w:firstLineChars="0"/>
        <w:jc w:val="center"/>
        <w:rPr>
          <w:rFonts w:ascii="黑体" w:eastAsia="黑体" w:hAnsi="黑体" w:cs="楷体_GB2312"/>
          <w:sz w:val="28"/>
          <w:szCs w:val="28"/>
        </w:rPr>
      </w:pPr>
      <w:r w:rsidRPr="00B0068D">
        <w:rPr>
          <w:rFonts w:ascii="黑体" w:eastAsia="黑体" w:hAnsi="黑体" w:cs="楷体_GB2312"/>
          <w:sz w:val="28"/>
          <w:szCs w:val="28"/>
        </w:rPr>
        <w:lastRenderedPageBreak/>
        <w:t>全国耕地资源自然地理格局分析</w:t>
      </w:r>
    </w:p>
    <w:p w:rsidR="007D523C" w:rsidRPr="00BA2E5F" w:rsidRDefault="007D523C" w:rsidP="007D523C">
      <w:pPr>
        <w:spacing w:beforeLines="50" w:before="120" w:afterLines="50" w:after="120"/>
        <w:ind w:firstLineChars="200" w:firstLine="562"/>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（一）外协任务目标</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根据全国耕地资源质量分类自然区分区结果，分析</w:t>
      </w:r>
      <w:proofErr w:type="gramStart"/>
      <w:r w:rsidRPr="00BA2E5F">
        <w:rPr>
          <w:rFonts w:ascii="Times New Roman" w:eastAsia="仿宋_GB2312" w:hAnsi="Times New Roman" w:cs="Times New Roman"/>
          <w:sz w:val="28"/>
          <w:szCs w:val="28"/>
        </w:rPr>
        <w:t>各自然区自然</w:t>
      </w:r>
      <w:proofErr w:type="gramEnd"/>
      <w:r w:rsidRPr="00BA2E5F">
        <w:rPr>
          <w:rFonts w:ascii="Times New Roman" w:eastAsia="仿宋_GB2312" w:hAnsi="Times New Roman" w:cs="Times New Roman"/>
          <w:sz w:val="28"/>
          <w:szCs w:val="28"/>
        </w:rPr>
        <w:t>地理条件、耕地空间分布状况和特点、耕地资源质量分类指标分布状况，形成全国耕地资源</w:t>
      </w:r>
      <w:r w:rsidRPr="00BA2E5F">
        <w:rPr>
          <w:rFonts w:ascii="Times New Roman" w:eastAsia="仿宋" w:hAnsi="Times New Roman" w:cs="Times New Roman"/>
          <w:sz w:val="30"/>
          <w:szCs w:val="30"/>
        </w:rPr>
        <w:t>自然地理格局分析专题图件和报告，</w:t>
      </w:r>
      <w:r w:rsidRPr="00BA2E5F">
        <w:rPr>
          <w:rFonts w:ascii="Times New Roman" w:eastAsia="仿宋_GB2312" w:hAnsi="Times New Roman" w:cs="Times New Roman"/>
          <w:sz w:val="28"/>
          <w:szCs w:val="28"/>
        </w:rPr>
        <w:t>为全国耕地资源质量分类成果分析、数据集编制和报告编写提供支撑。</w:t>
      </w:r>
    </w:p>
    <w:p w:rsidR="007D523C" w:rsidRPr="00BA2E5F" w:rsidRDefault="007D523C" w:rsidP="007D523C">
      <w:pPr>
        <w:spacing w:beforeLines="50" w:before="120" w:afterLines="50" w:after="120"/>
        <w:ind w:firstLineChars="200" w:firstLine="562"/>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（二）主要工作内容</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根据全国耕地资源质量分类成果，分析</w:t>
      </w:r>
      <w:proofErr w:type="gramStart"/>
      <w:r w:rsidRPr="00BA2E5F">
        <w:rPr>
          <w:rFonts w:ascii="Times New Roman" w:eastAsia="仿宋_GB2312" w:hAnsi="Times New Roman" w:cs="Times New Roman"/>
          <w:sz w:val="28"/>
          <w:szCs w:val="28"/>
        </w:rPr>
        <w:t>各自然区自然</w:t>
      </w:r>
      <w:proofErr w:type="gramEnd"/>
      <w:r w:rsidRPr="00BA2E5F">
        <w:rPr>
          <w:rFonts w:ascii="Times New Roman" w:eastAsia="仿宋_GB2312" w:hAnsi="Times New Roman" w:cs="Times New Roman"/>
          <w:sz w:val="28"/>
          <w:szCs w:val="28"/>
        </w:rPr>
        <w:t>地理条件差异；</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w:t>
      </w:r>
      <w:r w:rsidRPr="00BA2E5F">
        <w:rPr>
          <w:rFonts w:ascii="Times New Roman" w:eastAsia="仿宋_GB2312" w:hAnsi="Times New Roman" w:cs="Times New Roman"/>
          <w:sz w:val="28"/>
          <w:szCs w:val="28"/>
        </w:rPr>
        <w:t>根据全国耕地资源质量分类成果，分析</w:t>
      </w:r>
      <w:proofErr w:type="gramStart"/>
      <w:r w:rsidRPr="00BA2E5F">
        <w:rPr>
          <w:rFonts w:ascii="Times New Roman" w:eastAsia="仿宋_GB2312" w:hAnsi="Times New Roman" w:cs="Times New Roman"/>
          <w:sz w:val="28"/>
          <w:szCs w:val="28"/>
        </w:rPr>
        <w:t>各自然区耕地</w:t>
      </w:r>
      <w:proofErr w:type="gramEnd"/>
      <w:r w:rsidRPr="00BA2E5F">
        <w:rPr>
          <w:rFonts w:ascii="Times New Roman" w:eastAsia="仿宋_GB2312" w:hAnsi="Times New Roman" w:cs="Times New Roman"/>
          <w:sz w:val="28"/>
          <w:szCs w:val="28"/>
        </w:rPr>
        <w:t>空间分布状况和特点；</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3.</w:t>
      </w:r>
      <w:r w:rsidRPr="00BA2E5F">
        <w:rPr>
          <w:rFonts w:ascii="Times New Roman" w:eastAsia="仿宋_GB2312" w:hAnsi="Times New Roman" w:cs="Times New Roman"/>
          <w:sz w:val="28"/>
          <w:szCs w:val="28"/>
        </w:rPr>
        <w:t>根据全国耕地资源质量分类成果，分析耕地资源质量分类指标在</w:t>
      </w:r>
      <w:proofErr w:type="gramStart"/>
      <w:r w:rsidRPr="00BA2E5F">
        <w:rPr>
          <w:rFonts w:ascii="Times New Roman" w:eastAsia="仿宋_GB2312" w:hAnsi="Times New Roman" w:cs="Times New Roman"/>
          <w:sz w:val="28"/>
          <w:szCs w:val="28"/>
        </w:rPr>
        <w:t>各自然区的</w:t>
      </w:r>
      <w:proofErr w:type="gramEnd"/>
      <w:r w:rsidRPr="00BA2E5F">
        <w:rPr>
          <w:rFonts w:ascii="Times New Roman" w:eastAsia="仿宋_GB2312" w:hAnsi="Times New Roman" w:cs="Times New Roman"/>
          <w:sz w:val="28"/>
          <w:szCs w:val="28"/>
        </w:rPr>
        <w:t>分布状况；</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4.</w:t>
      </w:r>
      <w:r w:rsidRPr="00BA2E5F">
        <w:rPr>
          <w:rFonts w:ascii="Times New Roman" w:eastAsia="仿宋_GB2312" w:hAnsi="Times New Roman" w:cs="Times New Roman"/>
          <w:sz w:val="28"/>
          <w:szCs w:val="28"/>
        </w:rPr>
        <w:t>研究形成全国耕地资源自然地理格局分析专题图件和报告；</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5.</w:t>
      </w:r>
      <w:r w:rsidRPr="00BA2E5F">
        <w:rPr>
          <w:rFonts w:ascii="Times New Roman" w:eastAsia="仿宋_GB2312" w:hAnsi="Times New Roman" w:cs="Times New Roman"/>
          <w:sz w:val="28"/>
          <w:szCs w:val="28"/>
        </w:rPr>
        <w:t>配合全国耕地资源质量分类成果分析、数据集编制和报告编写。</w:t>
      </w:r>
    </w:p>
    <w:p w:rsidR="007D523C" w:rsidRPr="00BA2E5F" w:rsidRDefault="007D523C" w:rsidP="007D523C">
      <w:pPr>
        <w:spacing w:beforeLines="50" w:before="120" w:afterLines="50" w:after="120"/>
        <w:ind w:firstLineChars="200" w:firstLine="562"/>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（三）工作量</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分析</w:t>
      </w:r>
      <w:proofErr w:type="gramStart"/>
      <w:r w:rsidRPr="00BA2E5F">
        <w:rPr>
          <w:rFonts w:ascii="Times New Roman" w:eastAsia="仿宋_GB2312" w:hAnsi="Times New Roman" w:cs="Times New Roman"/>
          <w:sz w:val="28"/>
          <w:szCs w:val="28"/>
        </w:rPr>
        <w:t>各自然区自然</w:t>
      </w:r>
      <w:proofErr w:type="gramEnd"/>
      <w:r w:rsidRPr="00BA2E5F">
        <w:rPr>
          <w:rFonts w:ascii="Times New Roman" w:eastAsia="仿宋_GB2312" w:hAnsi="Times New Roman" w:cs="Times New Roman"/>
          <w:sz w:val="28"/>
          <w:szCs w:val="28"/>
        </w:rPr>
        <w:t>地理条件、耕地空间分布状况和特点、耕地资源质量分类指标在</w:t>
      </w:r>
      <w:proofErr w:type="gramStart"/>
      <w:r w:rsidRPr="00BA2E5F">
        <w:rPr>
          <w:rFonts w:ascii="Times New Roman" w:eastAsia="仿宋_GB2312" w:hAnsi="Times New Roman" w:cs="Times New Roman"/>
          <w:sz w:val="28"/>
          <w:szCs w:val="28"/>
        </w:rPr>
        <w:t>各自然区的</w:t>
      </w:r>
      <w:proofErr w:type="gramEnd"/>
      <w:r w:rsidRPr="00BA2E5F">
        <w:rPr>
          <w:rFonts w:ascii="Times New Roman" w:eastAsia="仿宋_GB2312" w:hAnsi="Times New Roman" w:cs="Times New Roman"/>
          <w:sz w:val="28"/>
          <w:szCs w:val="28"/>
        </w:rPr>
        <w:t>分布状况，形成全国耕地资源自然地理格局分析专题图件和报告，配合开展全国耕地资源质量分类成果分析、图集编制和报告编写。</w:t>
      </w:r>
    </w:p>
    <w:p w:rsidR="007D523C" w:rsidRPr="00BA2E5F" w:rsidRDefault="007D523C" w:rsidP="007D523C">
      <w:pPr>
        <w:spacing w:beforeLines="50" w:before="120" w:afterLines="50" w:after="120"/>
        <w:ind w:firstLineChars="200" w:firstLine="562"/>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（四）成果要求</w:t>
      </w:r>
    </w:p>
    <w:p w:rsidR="007D523C" w:rsidRPr="00BA2E5F" w:rsidRDefault="007D523C" w:rsidP="007D523C">
      <w:pPr>
        <w:spacing w:line="360" w:lineRule="auto"/>
        <w:ind w:firstLineChars="200" w:firstLine="560"/>
        <w:rPr>
          <w:rFonts w:ascii="Times New Roman" w:eastAsia="仿宋_GB2312" w:hAnsi="Times New Roman" w:cs="Times New Roman"/>
          <w:b/>
          <w:sz w:val="28"/>
          <w:szCs w:val="28"/>
        </w:rPr>
      </w:pPr>
      <w:r w:rsidRPr="00BA2E5F">
        <w:rPr>
          <w:rFonts w:ascii="Times New Roman" w:eastAsia="仿宋_GB2312" w:hAnsi="Times New Roman" w:cs="Times New Roman"/>
          <w:sz w:val="28"/>
          <w:szCs w:val="28"/>
        </w:rPr>
        <w:t>编制形成全国耕地资源自然地理格局分析报告，报告</w:t>
      </w:r>
      <w:proofErr w:type="gramStart"/>
      <w:r w:rsidRPr="00BA2E5F">
        <w:rPr>
          <w:rFonts w:ascii="Times New Roman" w:eastAsia="仿宋_GB2312" w:hAnsi="Times New Roman" w:cs="Times New Roman"/>
          <w:sz w:val="28"/>
          <w:szCs w:val="28"/>
        </w:rPr>
        <w:t>需反映</w:t>
      </w:r>
      <w:proofErr w:type="gramEnd"/>
      <w:r w:rsidRPr="00BA2E5F">
        <w:rPr>
          <w:rFonts w:ascii="Times New Roman" w:eastAsia="仿宋_GB2312" w:hAnsi="Times New Roman" w:cs="Times New Roman"/>
          <w:sz w:val="28"/>
          <w:szCs w:val="28"/>
        </w:rPr>
        <w:t>全国</w:t>
      </w:r>
      <w:proofErr w:type="gramStart"/>
      <w:r w:rsidRPr="00BA2E5F">
        <w:rPr>
          <w:rFonts w:ascii="Times New Roman" w:eastAsia="仿宋_GB2312" w:hAnsi="Times New Roman" w:cs="Times New Roman"/>
          <w:sz w:val="28"/>
          <w:szCs w:val="28"/>
        </w:rPr>
        <w:t>各自然区自然</w:t>
      </w:r>
      <w:proofErr w:type="gramEnd"/>
      <w:r w:rsidRPr="00BA2E5F">
        <w:rPr>
          <w:rFonts w:ascii="Times New Roman" w:eastAsia="仿宋_GB2312" w:hAnsi="Times New Roman" w:cs="Times New Roman"/>
          <w:sz w:val="28"/>
          <w:szCs w:val="28"/>
        </w:rPr>
        <w:t>地理条件、耕地空间分布状况和特点、耕地资源质量分类指标在</w:t>
      </w:r>
      <w:proofErr w:type="gramStart"/>
      <w:r w:rsidRPr="00BA2E5F">
        <w:rPr>
          <w:rFonts w:ascii="Times New Roman" w:eastAsia="仿宋_GB2312" w:hAnsi="Times New Roman" w:cs="Times New Roman"/>
          <w:sz w:val="28"/>
          <w:szCs w:val="28"/>
        </w:rPr>
        <w:t>各自然区的</w:t>
      </w:r>
      <w:proofErr w:type="gramEnd"/>
      <w:r w:rsidRPr="00BA2E5F">
        <w:rPr>
          <w:rFonts w:ascii="Times New Roman" w:eastAsia="仿宋_GB2312" w:hAnsi="Times New Roman" w:cs="Times New Roman"/>
          <w:sz w:val="28"/>
          <w:szCs w:val="28"/>
        </w:rPr>
        <w:t>分布状况等。报告内容齐全，格式规范，通过专家验收。</w:t>
      </w:r>
    </w:p>
    <w:p w:rsidR="007D523C" w:rsidRPr="00BA2E5F" w:rsidRDefault="007D523C" w:rsidP="007D523C">
      <w:pPr>
        <w:spacing w:beforeLines="50" w:before="120" w:afterLines="50" w:after="120"/>
        <w:ind w:firstLineChars="200" w:firstLine="562"/>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lastRenderedPageBreak/>
        <w:t>（五）经费</w:t>
      </w:r>
    </w:p>
    <w:p w:rsidR="007D523C" w:rsidRPr="00BA2E5F" w:rsidRDefault="007D523C" w:rsidP="007D523C">
      <w:pPr>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30</w:t>
      </w:r>
      <w:r w:rsidRPr="00BA2E5F">
        <w:rPr>
          <w:rFonts w:ascii="Times New Roman" w:eastAsia="仿宋_GB2312" w:hAnsi="Times New Roman" w:cs="Times New Roman"/>
          <w:sz w:val="28"/>
          <w:szCs w:val="28"/>
        </w:rPr>
        <w:t>万元。</w:t>
      </w:r>
    </w:p>
    <w:p w:rsidR="007D523C" w:rsidRPr="00BA2E5F" w:rsidRDefault="007D523C" w:rsidP="007D523C">
      <w:pPr>
        <w:spacing w:beforeLines="50" w:before="120" w:afterLines="50" w:after="120"/>
        <w:ind w:firstLineChars="200" w:firstLine="562"/>
        <w:rPr>
          <w:rFonts w:ascii="Times New Roman" w:eastAsia="仿宋_GB2312" w:hAnsi="Times New Roman" w:cs="Times New Roman"/>
          <w:b/>
          <w:color w:val="000000"/>
          <w:sz w:val="28"/>
          <w:szCs w:val="28"/>
        </w:rPr>
      </w:pPr>
      <w:r w:rsidRPr="00BA2E5F">
        <w:rPr>
          <w:rFonts w:ascii="Times New Roman" w:eastAsia="仿宋_GB2312" w:hAnsi="Times New Roman" w:cs="Times New Roman"/>
          <w:b/>
          <w:sz w:val="28"/>
          <w:szCs w:val="28"/>
        </w:rPr>
        <w:t>（六）实施周期</w:t>
      </w:r>
    </w:p>
    <w:p w:rsidR="007D523C" w:rsidRPr="00BA2E5F" w:rsidRDefault="007D523C" w:rsidP="007D523C">
      <w:pPr>
        <w:ind w:firstLineChars="200" w:firstLine="560"/>
        <w:jc w:val="left"/>
        <w:rPr>
          <w:rFonts w:ascii="Times New Roman" w:eastAsia="仿宋_GB2312" w:hAnsi="Times New Roman" w:cs="Times New Roman"/>
          <w:sz w:val="28"/>
          <w:szCs w:val="28"/>
        </w:rPr>
        <w:sectPr w:rsidR="007D523C" w:rsidRPr="00BA2E5F">
          <w:footerReference w:type="default" r:id="rId9"/>
          <w:footerReference w:type="first" r:id="rId10"/>
          <w:pgSz w:w="11910" w:h="16840"/>
          <w:pgMar w:top="1440" w:right="1800" w:bottom="1440" w:left="1800" w:header="720" w:footer="720" w:gutter="0"/>
          <w:pgNumType w:start="0"/>
          <w:cols w:space="720"/>
          <w:titlePg/>
          <w:docGrid w:linePitch="299"/>
        </w:sectPr>
      </w:pPr>
      <w:r w:rsidRPr="00BA2E5F">
        <w:rPr>
          <w:rFonts w:ascii="Times New Roman" w:eastAsia="仿宋_GB2312" w:hAnsi="Times New Roman" w:cs="Times New Roman"/>
          <w:sz w:val="28"/>
          <w:szCs w:val="28"/>
        </w:rPr>
        <w:t>2021</w:t>
      </w:r>
      <w:r w:rsidRPr="00BA2E5F">
        <w:rPr>
          <w:rFonts w:ascii="Times New Roman" w:eastAsia="仿宋_GB2312" w:hAnsi="Times New Roman" w:cs="Times New Roman"/>
          <w:sz w:val="28"/>
          <w:szCs w:val="28"/>
        </w:rPr>
        <w:t>年</w:t>
      </w:r>
      <w:r w:rsidRPr="00BA2E5F">
        <w:rPr>
          <w:rFonts w:ascii="Times New Roman" w:eastAsia="仿宋_GB2312" w:hAnsi="Times New Roman" w:cs="Times New Roman"/>
          <w:sz w:val="28"/>
          <w:szCs w:val="28"/>
        </w:rPr>
        <w:t>4</w:t>
      </w:r>
      <w:r w:rsidRPr="00BA2E5F">
        <w:rPr>
          <w:rFonts w:ascii="Times New Roman" w:eastAsia="仿宋_GB2312" w:hAnsi="Times New Roman" w:cs="Times New Roman"/>
          <w:sz w:val="28"/>
          <w:szCs w:val="28"/>
        </w:rPr>
        <w:t>月</w:t>
      </w:r>
      <w:r w:rsidRPr="00BA2E5F">
        <w:rPr>
          <w:rFonts w:ascii="Times New Roman" w:eastAsia="仿宋_GB2312" w:hAnsi="Times New Roman" w:cs="Times New Roman"/>
          <w:sz w:val="28"/>
          <w:szCs w:val="28"/>
        </w:rPr>
        <w:t>-12</w:t>
      </w:r>
      <w:r w:rsidRPr="00BA2E5F">
        <w:rPr>
          <w:rFonts w:ascii="Times New Roman" w:eastAsia="仿宋_GB2312" w:hAnsi="Times New Roman" w:cs="Times New Roman"/>
          <w:sz w:val="28"/>
          <w:szCs w:val="28"/>
        </w:rPr>
        <w:t>月。</w:t>
      </w:r>
    </w:p>
    <w:p w:rsidR="007D523C" w:rsidRPr="00BF5322" w:rsidRDefault="007D523C" w:rsidP="00B0068D">
      <w:pPr>
        <w:pStyle w:val="a7"/>
        <w:numPr>
          <w:ilvl w:val="0"/>
          <w:numId w:val="1"/>
        </w:numPr>
        <w:spacing w:line="360" w:lineRule="auto"/>
        <w:ind w:firstLineChars="0"/>
        <w:jc w:val="center"/>
        <w:rPr>
          <w:rFonts w:eastAsia="黑体"/>
          <w:sz w:val="28"/>
          <w:szCs w:val="28"/>
        </w:rPr>
      </w:pPr>
      <w:r w:rsidRPr="00B0068D">
        <w:rPr>
          <w:rFonts w:ascii="黑体" w:eastAsia="黑体" w:hAnsi="黑体" w:cs="楷体_GB2312"/>
          <w:sz w:val="28"/>
          <w:szCs w:val="28"/>
        </w:rPr>
        <w:lastRenderedPageBreak/>
        <w:t>全国耕地资源气候条件分析</w:t>
      </w:r>
    </w:p>
    <w:p w:rsidR="007D523C" w:rsidRPr="00BA2E5F" w:rsidRDefault="007D523C" w:rsidP="007D523C">
      <w:pPr>
        <w:spacing w:beforeLines="50" w:before="120" w:afterLines="50" w:after="120"/>
        <w:ind w:firstLineChars="200" w:firstLine="562"/>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（一）外协任务目标</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利用全国耕地资源质量分类结果，分析全国气候资源特征，</w:t>
      </w:r>
      <w:r w:rsidRPr="00BA2E5F">
        <w:rPr>
          <w:rFonts w:ascii="Times New Roman" w:eastAsia="仿宋" w:hAnsi="Times New Roman" w:cs="Times New Roman"/>
          <w:sz w:val="30"/>
          <w:szCs w:val="30"/>
        </w:rPr>
        <w:t>明确积温、降水和辐射等空间分布格局和区域差异性，阐明我国耕地资源气候条件特点</w:t>
      </w:r>
      <w:r w:rsidRPr="00BA2E5F">
        <w:rPr>
          <w:rFonts w:ascii="Times New Roman" w:eastAsia="仿宋_GB2312" w:hAnsi="Times New Roman" w:cs="Times New Roman"/>
          <w:sz w:val="28"/>
          <w:szCs w:val="28"/>
        </w:rPr>
        <w:t>，形成全国耕地</w:t>
      </w:r>
      <w:r w:rsidRPr="00BA2E5F">
        <w:rPr>
          <w:rFonts w:ascii="Times New Roman" w:eastAsia="仿宋" w:hAnsi="Times New Roman" w:cs="Times New Roman"/>
          <w:sz w:val="30"/>
          <w:szCs w:val="30"/>
        </w:rPr>
        <w:t>气候资源空间分布专题图、光温降水年代</w:t>
      </w:r>
      <w:proofErr w:type="gramStart"/>
      <w:r w:rsidRPr="00BA2E5F">
        <w:rPr>
          <w:rFonts w:ascii="Times New Roman" w:eastAsia="仿宋" w:hAnsi="Times New Roman" w:cs="Times New Roman"/>
          <w:sz w:val="30"/>
          <w:szCs w:val="30"/>
        </w:rPr>
        <w:t>际变化</w:t>
      </w:r>
      <w:proofErr w:type="gramEnd"/>
      <w:r w:rsidRPr="00BA2E5F">
        <w:rPr>
          <w:rFonts w:ascii="Times New Roman" w:eastAsia="仿宋" w:hAnsi="Times New Roman" w:cs="Times New Roman"/>
          <w:sz w:val="30"/>
          <w:szCs w:val="30"/>
        </w:rPr>
        <w:t>趋势分析图和</w:t>
      </w:r>
      <w:r w:rsidRPr="00BA2E5F">
        <w:rPr>
          <w:rFonts w:ascii="Times New Roman" w:eastAsia="仿宋_GB2312" w:hAnsi="Times New Roman" w:cs="Times New Roman"/>
          <w:sz w:val="28"/>
          <w:szCs w:val="28"/>
        </w:rPr>
        <w:t>全国耕地资源气候条件分析报告，为全国耕地资源质量分类成果分析、数据集编制和报告编写提供支撑。</w:t>
      </w:r>
    </w:p>
    <w:p w:rsidR="007D523C" w:rsidRPr="00BA2E5F" w:rsidRDefault="007D523C" w:rsidP="007D523C">
      <w:pPr>
        <w:spacing w:beforeLines="50" w:before="120" w:afterLines="50" w:after="120"/>
        <w:ind w:firstLineChars="200" w:firstLine="562"/>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（二）主要工作内容</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利用全国耕地资源质量分类结果，分析全国气候资源特征，明确积温、降水和辐射等空间分布格局和区域差异性；</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w:t>
      </w:r>
      <w:r w:rsidRPr="00BA2E5F">
        <w:rPr>
          <w:rFonts w:ascii="Times New Roman" w:eastAsia="仿宋_GB2312" w:hAnsi="Times New Roman" w:cs="Times New Roman"/>
          <w:sz w:val="28"/>
          <w:szCs w:val="28"/>
        </w:rPr>
        <w:t>分析我国耕地资源气候条件特点；</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3.</w:t>
      </w:r>
      <w:r w:rsidRPr="00BA2E5F">
        <w:rPr>
          <w:rFonts w:ascii="Times New Roman" w:eastAsia="仿宋_GB2312" w:hAnsi="Times New Roman" w:cs="Times New Roman"/>
          <w:sz w:val="28"/>
          <w:szCs w:val="28"/>
        </w:rPr>
        <w:t>研究形成全国耕地气候资源空间分布专题图、光温降水年代</w:t>
      </w:r>
      <w:proofErr w:type="gramStart"/>
      <w:r w:rsidRPr="00BA2E5F">
        <w:rPr>
          <w:rFonts w:ascii="Times New Roman" w:eastAsia="仿宋_GB2312" w:hAnsi="Times New Roman" w:cs="Times New Roman"/>
          <w:sz w:val="28"/>
          <w:szCs w:val="28"/>
        </w:rPr>
        <w:t>际变化</w:t>
      </w:r>
      <w:proofErr w:type="gramEnd"/>
      <w:r w:rsidRPr="00BA2E5F">
        <w:rPr>
          <w:rFonts w:ascii="Times New Roman" w:eastAsia="仿宋_GB2312" w:hAnsi="Times New Roman" w:cs="Times New Roman"/>
          <w:sz w:val="28"/>
          <w:szCs w:val="28"/>
        </w:rPr>
        <w:t>趋势分析图和分析报告；</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4.</w:t>
      </w:r>
      <w:r w:rsidRPr="00BA2E5F">
        <w:rPr>
          <w:rFonts w:ascii="Times New Roman" w:eastAsia="仿宋_GB2312" w:hAnsi="Times New Roman" w:cs="Times New Roman"/>
          <w:sz w:val="28"/>
          <w:szCs w:val="28"/>
        </w:rPr>
        <w:t>配合全国耕地资源质量分类成果分析、数据集编制和报告编写。</w:t>
      </w:r>
    </w:p>
    <w:p w:rsidR="007D523C" w:rsidRPr="00BA2E5F" w:rsidRDefault="007D523C" w:rsidP="007D523C">
      <w:pPr>
        <w:spacing w:beforeLines="50" w:before="120" w:afterLines="50" w:after="120"/>
        <w:ind w:firstLineChars="200" w:firstLine="562"/>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（三）工作量</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分析全国气候资源特征，明确积温、降水和辐射等空间分布格局和区域差异性，阐明我国耕地资源气候条件特点，形成全国耕地气候资源空间分布专题图、光温降水年代</w:t>
      </w:r>
      <w:proofErr w:type="gramStart"/>
      <w:r w:rsidRPr="00BA2E5F">
        <w:rPr>
          <w:rFonts w:ascii="Times New Roman" w:eastAsia="仿宋_GB2312" w:hAnsi="Times New Roman" w:cs="Times New Roman"/>
          <w:sz w:val="28"/>
          <w:szCs w:val="28"/>
        </w:rPr>
        <w:t>际变化</w:t>
      </w:r>
      <w:proofErr w:type="gramEnd"/>
      <w:r w:rsidRPr="00BA2E5F">
        <w:rPr>
          <w:rFonts w:ascii="Times New Roman" w:eastAsia="仿宋_GB2312" w:hAnsi="Times New Roman" w:cs="Times New Roman"/>
          <w:sz w:val="28"/>
          <w:szCs w:val="28"/>
        </w:rPr>
        <w:t>趋势分析图和全国耕地资源气候条件分析报告，配合开展全国耕地资源质量分类成果分析、图集编制和报告编写。</w:t>
      </w:r>
    </w:p>
    <w:p w:rsidR="007D523C" w:rsidRPr="00BA2E5F" w:rsidRDefault="007D523C" w:rsidP="007D523C">
      <w:pPr>
        <w:spacing w:beforeLines="50" w:before="120" w:afterLines="50" w:after="120"/>
        <w:ind w:firstLineChars="200" w:firstLine="562"/>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（四）成果要求</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编制形成全国耕地资源气候条件分析报告，报告</w:t>
      </w:r>
      <w:proofErr w:type="gramStart"/>
      <w:r w:rsidRPr="00BA2E5F">
        <w:rPr>
          <w:rFonts w:ascii="Times New Roman" w:eastAsia="仿宋_GB2312" w:hAnsi="Times New Roman" w:cs="Times New Roman"/>
          <w:sz w:val="28"/>
          <w:szCs w:val="28"/>
        </w:rPr>
        <w:t>需反映</w:t>
      </w:r>
      <w:proofErr w:type="gramEnd"/>
      <w:r w:rsidRPr="00BA2E5F">
        <w:rPr>
          <w:rFonts w:ascii="Times New Roman" w:eastAsia="仿宋_GB2312" w:hAnsi="Times New Roman" w:cs="Times New Roman"/>
          <w:sz w:val="28"/>
          <w:szCs w:val="28"/>
        </w:rPr>
        <w:t>全国积温、降水和辐射等气候资源的空间分布格局和区域差异性、以及不同气候条件下耕地资源分布特点等。报告内容齐全，格式规范，通过专家验收。</w:t>
      </w:r>
    </w:p>
    <w:p w:rsidR="007D523C" w:rsidRPr="00BA2E5F" w:rsidRDefault="007D523C" w:rsidP="007D523C">
      <w:pPr>
        <w:spacing w:beforeLines="50" w:before="120" w:afterLines="50" w:after="120"/>
        <w:ind w:firstLineChars="200" w:firstLine="562"/>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lastRenderedPageBreak/>
        <w:t>（五）经费</w:t>
      </w:r>
    </w:p>
    <w:p w:rsidR="007D523C" w:rsidRPr="00BA2E5F" w:rsidRDefault="007D523C" w:rsidP="007D523C">
      <w:pPr>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30</w:t>
      </w:r>
      <w:r w:rsidRPr="00BA2E5F">
        <w:rPr>
          <w:rFonts w:ascii="Times New Roman" w:eastAsia="仿宋_GB2312" w:hAnsi="Times New Roman" w:cs="Times New Roman"/>
          <w:sz w:val="28"/>
          <w:szCs w:val="28"/>
        </w:rPr>
        <w:t>万元。</w:t>
      </w:r>
    </w:p>
    <w:p w:rsidR="007D523C" w:rsidRPr="00BA2E5F" w:rsidRDefault="007D523C" w:rsidP="007D523C">
      <w:pPr>
        <w:spacing w:beforeLines="50" w:before="120" w:afterLines="50" w:after="120"/>
        <w:ind w:firstLineChars="200" w:firstLine="562"/>
        <w:rPr>
          <w:rFonts w:ascii="Times New Roman" w:eastAsia="仿宋_GB2312" w:hAnsi="Times New Roman" w:cs="Times New Roman"/>
          <w:b/>
          <w:color w:val="000000"/>
          <w:sz w:val="28"/>
          <w:szCs w:val="28"/>
        </w:rPr>
      </w:pPr>
      <w:r w:rsidRPr="00BA2E5F">
        <w:rPr>
          <w:rFonts w:ascii="Times New Roman" w:eastAsia="仿宋_GB2312" w:hAnsi="Times New Roman" w:cs="Times New Roman"/>
          <w:b/>
          <w:sz w:val="28"/>
          <w:szCs w:val="28"/>
        </w:rPr>
        <w:t>（六）实施周期</w:t>
      </w:r>
    </w:p>
    <w:p w:rsidR="007D523C" w:rsidRPr="00BA2E5F" w:rsidRDefault="007D523C" w:rsidP="007D523C">
      <w:pPr>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2021</w:t>
      </w:r>
      <w:r w:rsidRPr="00BA2E5F">
        <w:rPr>
          <w:rFonts w:ascii="Times New Roman" w:eastAsia="仿宋_GB2312" w:hAnsi="Times New Roman" w:cs="Times New Roman"/>
          <w:sz w:val="28"/>
          <w:szCs w:val="28"/>
        </w:rPr>
        <w:t>年</w:t>
      </w:r>
      <w:r w:rsidRPr="00BA2E5F">
        <w:rPr>
          <w:rFonts w:ascii="Times New Roman" w:eastAsia="仿宋_GB2312" w:hAnsi="Times New Roman" w:cs="Times New Roman"/>
          <w:sz w:val="28"/>
          <w:szCs w:val="28"/>
        </w:rPr>
        <w:t>4</w:t>
      </w:r>
      <w:r w:rsidRPr="00BA2E5F">
        <w:rPr>
          <w:rFonts w:ascii="Times New Roman" w:eastAsia="仿宋_GB2312" w:hAnsi="Times New Roman" w:cs="Times New Roman"/>
          <w:sz w:val="28"/>
          <w:szCs w:val="28"/>
        </w:rPr>
        <w:t>月</w:t>
      </w:r>
      <w:r w:rsidRPr="00BA2E5F">
        <w:rPr>
          <w:rFonts w:ascii="Times New Roman" w:eastAsia="仿宋_GB2312" w:hAnsi="Times New Roman" w:cs="Times New Roman"/>
          <w:sz w:val="28"/>
          <w:szCs w:val="28"/>
        </w:rPr>
        <w:t>-12</w:t>
      </w:r>
      <w:r w:rsidRPr="00BA2E5F">
        <w:rPr>
          <w:rFonts w:ascii="Times New Roman" w:eastAsia="仿宋_GB2312" w:hAnsi="Times New Roman" w:cs="Times New Roman"/>
          <w:sz w:val="28"/>
          <w:szCs w:val="28"/>
        </w:rPr>
        <w:t>月。</w:t>
      </w:r>
    </w:p>
    <w:p w:rsidR="007D523C" w:rsidRPr="00BA2E5F" w:rsidRDefault="007D523C" w:rsidP="007D523C">
      <w:pPr>
        <w:ind w:firstLineChars="200" w:firstLine="560"/>
        <w:jc w:val="left"/>
        <w:rPr>
          <w:rFonts w:ascii="Times New Roman" w:eastAsia="仿宋_GB2312" w:hAnsi="Times New Roman" w:cs="Times New Roman"/>
          <w:sz w:val="28"/>
          <w:szCs w:val="28"/>
        </w:rPr>
        <w:sectPr w:rsidR="007D523C" w:rsidRPr="00BA2E5F">
          <w:pgSz w:w="11910" w:h="16840"/>
          <w:pgMar w:top="1440" w:right="1800" w:bottom="1440" w:left="1800" w:header="720" w:footer="720" w:gutter="0"/>
          <w:pgNumType w:start="0"/>
          <w:cols w:space="720"/>
          <w:titlePg/>
          <w:docGrid w:linePitch="299"/>
        </w:sectPr>
      </w:pPr>
    </w:p>
    <w:p w:rsidR="007D523C" w:rsidRPr="00B0068D" w:rsidRDefault="007D523C" w:rsidP="00B0068D">
      <w:pPr>
        <w:pStyle w:val="a7"/>
        <w:numPr>
          <w:ilvl w:val="0"/>
          <w:numId w:val="1"/>
        </w:numPr>
        <w:spacing w:line="360" w:lineRule="auto"/>
        <w:ind w:firstLineChars="0"/>
        <w:jc w:val="center"/>
        <w:rPr>
          <w:rFonts w:ascii="黑体" w:eastAsia="黑体" w:hAnsi="黑体" w:cs="楷体_GB2312"/>
          <w:sz w:val="28"/>
          <w:szCs w:val="28"/>
        </w:rPr>
      </w:pPr>
      <w:r w:rsidRPr="00B0068D">
        <w:rPr>
          <w:rFonts w:ascii="黑体" w:eastAsia="黑体" w:hAnsi="黑体" w:cs="楷体_GB2312"/>
          <w:sz w:val="28"/>
          <w:szCs w:val="28"/>
        </w:rPr>
        <w:lastRenderedPageBreak/>
        <w:t>全国耕地资源土壤条件分析</w:t>
      </w:r>
    </w:p>
    <w:p w:rsidR="007D523C" w:rsidRPr="00BA2E5F" w:rsidRDefault="007D523C" w:rsidP="007D523C">
      <w:pPr>
        <w:spacing w:beforeLines="50" w:before="120" w:afterLines="50" w:after="120"/>
        <w:ind w:firstLineChars="200" w:firstLine="562"/>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（一）外协任务目标</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利用全国耕地资源质量分类结果，分析我国耕地资源的土壤条件状况和特点，重点分析全国及不同区域耕地土层厚度、土壤质地、土壤有机质和土壤</w:t>
      </w:r>
      <w:r w:rsidRPr="00BA2E5F">
        <w:rPr>
          <w:rFonts w:ascii="Times New Roman" w:eastAsia="仿宋_GB2312" w:hAnsi="Times New Roman" w:cs="Times New Roman"/>
          <w:sz w:val="28"/>
          <w:szCs w:val="28"/>
        </w:rPr>
        <w:t>pH</w:t>
      </w:r>
      <w:r w:rsidRPr="00BA2E5F">
        <w:rPr>
          <w:rFonts w:ascii="Times New Roman" w:eastAsia="仿宋_GB2312" w:hAnsi="Times New Roman" w:cs="Times New Roman"/>
          <w:sz w:val="28"/>
          <w:szCs w:val="28"/>
        </w:rPr>
        <w:t>值的分布规律，以及土壤条件对耕地利用的影响与相关对策建议等，为全国耕地资源质量分类成果分析、数据集编制和报告编写提供支撑。</w:t>
      </w:r>
    </w:p>
    <w:p w:rsidR="007D523C" w:rsidRPr="00BA2E5F" w:rsidRDefault="007D523C" w:rsidP="007D523C">
      <w:pPr>
        <w:spacing w:beforeLines="50" w:before="120" w:afterLines="50" w:after="120"/>
        <w:ind w:firstLineChars="200" w:firstLine="562"/>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（二）主要工作内容</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分析全国及不同区域耕地在土层厚度、土壤质地、土壤有机质和土壤</w:t>
      </w:r>
      <w:r w:rsidRPr="00BA2E5F">
        <w:rPr>
          <w:rFonts w:ascii="Times New Roman" w:eastAsia="仿宋_GB2312" w:hAnsi="Times New Roman" w:cs="Times New Roman"/>
          <w:sz w:val="28"/>
          <w:szCs w:val="28"/>
        </w:rPr>
        <w:t>pH</w:t>
      </w:r>
      <w:r w:rsidRPr="00BA2E5F">
        <w:rPr>
          <w:rFonts w:ascii="Times New Roman" w:eastAsia="仿宋_GB2312" w:hAnsi="Times New Roman" w:cs="Times New Roman"/>
          <w:sz w:val="28"/>
          <w:szCs w:val="28"/>
        </w:rPr>
        <w:t>值的分布规律；</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w:t>
      </w:r>
      <w:r w:rsidRPr="00BA2E5F">
        <w:rPr>
          <w:rFonts w:ascii="Times New Roman" w:eastAsia="仿宋_GB2312" w:hAnsi="Times New Roman" w:cs="Times New Roman"/>
          <w:sz w:val="28"/>
          <w:szCs w:val="28"/>
        </w:rPr>
        <w:t>分析不同区域土壤条件对耕地利用的影响和对策建议；</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3.</w:t>
      </w:r>
      <w:r w:rsidRPr="00BA2E5F">
        <w:rPr>
          <w:rFonts w:ascii="Times New Roman" w:eastAsia="仿宋_GB2312" w:hAnsi="Times New Roman" w:cs="Times New Roman"/>
          <w:sz w:val="28"/>
          <w:szCs w:val="28"/>
        </w:rPr>
        <w:t>研究形成全国土壤条件分布专题图和分析报告；</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4.</w:t>
      </w:r>
      <w:r w:rsidRPr="00BA2E5F">
        <w:rPr>
          <w:rFonts w:ascii="Times New Roman" w:eastAsia="仿宋_GB2312" w:hAnsi="Times New Roman" w:cs="Times New Roman"/>
          <w:sz w:val="28"/>
          <w:szCs w:val="28"/>
        </w:rPr>
        <w:t>配合开展全国耕地资源质量分类成果分析、数据集编制和报告编写。</w:t>
      </w:r>
    </w:p>
    <w:p w:rsidR="007D523C" w:rsidRPr="00BA2E5F" w:rsidRDefault="007D523C" w:rsidP="007D523C">
      <w:pPr>
        <w:spacing w:beforeLines="50" w:before="120" w:afterLines="50" w:after="120"/>
        <w:ind w:firstLineChars="200" w:firstLine="562"/>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（三）工作量</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分析全国及不同区域耕地土层厚度、土壤质地、土壤有机质和土壤</w:t>
      </w:r>
      <w:r w:rsidRPr="00BA2E5F">
        <w:rPr>
          <w:rFonts w:ascii="Times New Roman" w:eastAsia="仿宋_GB2312" w:hAnsi="Times New Roman" w:cs="Times New Roman"/>
          <w:sz w:val="28"/>
          <w:szCs w:val="28"/>
        </w:rPr>
        <w:t>pH</w:t>
      </w:r>
      <w:r w:rsidRPr="00BA2E5F">
        <w:rPr>
          <w:rFonts w:ascii="Times New Roman" w:eastAsia="仿宋_GB2312" w:hAnsi="Times New Roman" w:cs="Times New Roman"/>
          <w:sz w:val="28"/>
          <w:szCs w:val="28"/>
        </w:rPr>
        <w:t>值的分布规律，以及土壤条件对耕地利用的影响与相关对策建议等，研究形成全国土壤条件分布专题图和分析报告，配合开展全国耕地资源质量分类成果分析、图集编制和报告编写。</w:t>
      </w:r>
    </w:p>
    <w:p w:rsidR="007D523C" w:rsidRPr="00BA2E5F" w:rsidRDefault="007D523C" w:rsidP="007D523C">
      <w:pPr>
        <w:spacing w:beforeLines="50" w:before="120" w:afterLines="50" w:after="120"/>
        <w:ind w:firstLineChars="200" w:firstLine="562"/>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（四）成果要求</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编制形成全国耕地资源土壤条件分析报告，报告</w:t>
      </w:r>
      <w:proofErr w:type="gramStart"/>
      <w:r w:rsidRPr="00BA2E5F">
        <w:rPr>
          <w:rFonts w:ascii="Times New Roman" w:eastAsia="仿宋_GB2312" w:hAnsi="Times New Roman" w:cs="Times New Roman"/>
          <w:sz w:val="28"/>
          <w:szCs w:val="28"/>
        </w:rPr>
        <w:t>需反映</w:t>
      </w:r>
      <w:proofErr w:type="gramEnd"/>
      <w:r w:rsidRPr="00BA2E5F">
        <w:rPr>
          <w:rFonts w:ascii="Times New Roman" w:eastAsia="仿宋_GB2312" w:hAnsi="Times New Roman" w:cs="Times New Roman"/>
          <w:sz w:val="28"/>
          <w:szCs w:val="28"/>
        </w:rPr>
        <w:t>全国耕地土壤条件的分布规律，以及土壤条件对耕地利用的影响与相关对策建议等。报告内容齐全，格式规范，通过专家验收。</w:t>
      </w:r>
    </w:p>
    <w:p w:rsidR="007D523C" w:rsidRPr="00BA2E5F" w:rsidRDefault="007D523C" w:rsidP="007D523C">
      <w:pPr>
        <w:spacing w:beforeLines="50" w:before="120" w:afterLines="50" w:after="120"/>
        <w:ind w:firstLineChars="200" w:firstLine="562"/>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（五）经费</w:t>
      </w:r>
    </w:p>
    <w:p w:rsidR="007D523C" w:rsidRPr="00BA2E5F" w:rsidRDefault="007D523C" w:rsidP="007D523C">
      <w:pPr>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35</w:t>
      </w:r>
      <w:r w:rsidRPr="00BA2E5F">
        <w:rPr>
          <w:rFonts w:ascii="Times New Roman" w:eastAsia="仿宋_GB2312" w:hAnsi="Times New Roman" w:cs="Times New Roman"/>
          <w:sz w:val="28"/>
          <w:szCs w:val="28"/>
        </w:rPr>
        <w:t>万元。</w:t>
      </w:r>
    </w:p>
    <w:p w:rsidR="007D523C" w:rsidRPr="00BA2E5F" w:rsidRDefault="007D523C" w:rsidP="007D523C">
      <w:pPr>
        <w:spacing w:beforeLines="50" w:before="120" w:afterLines="50" w:after="120"/>
        <w:ind w:firstLineChars="200" w:firstLine="562"/>
        <w:rPr>
          <w:rFonts w:ascii="Times New Roman" w:eastAsia="仿宋_GB2312" w:hAnsi="Times New Roman" w:cs="Times New Roman"/>
          <w:b/>
          <w:color w:val="000000"/>
          <w:sz w:val="28"/>
          <w:szCs w:val="28"/>
        </w:rPr>
      </w:pPr>
      <w:r w:rsidRPr="00BA2E5F">
        <w:rPr>
          <w:rFonts w:ascii="Times New Roman" w:eastAsia="仿宋_GB2312" w:hAnsi="Times New Roman" w:cs="Times New Roman"/>
          <w:b/>
          <w:sz w:val="28"/>
          <w:szCs w:val="28"/>
        </w:rPr>
        <w:lastRenderedPageBreak/>
        <w:t>（六）实施周期</w:t>
      </w:r>
    </w:p>
    <w:p w:rsidR="007D523C" w:rsidRPr="00BA2E5F" w:rsidRDefault="007D523C" w:rsidP="007D523C">
      <w:pPr>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2021</w:t>
      </w:r>
      <w:r w:rsidRPr="00BA2E5F">
        <w:rPr>
          <w:rFonts w:ascii="Times New Roman" w:eastAsia="仿宋_GB2312" w:hAnsi="Times New Roman" w:cs="Times New Roman"/>
          <w:sz w:val="28"/>
          <w:szCs w:val="28"/>
        </w:rPr>
        <w:t>年</w:t>
      </w:r>
      <w:r w:rsidRPr="00BA2E5F">
        <w:rPr>
          <w:rFonts w:ascii="Times New Roman" w:eastAsia="仿宋_GB2312" w:hAnsi="Times New Roman" w:cs="Times New Roman"/>
          <w:sz w:val="28"/>
          <w:szCs w:val="28"/>
        </w:rPr>
        <w:t>4</w:t>
      </w:r>
      <w:r w:rsidRPr="00BA2E5F">
        <w:rPr>
          <w:rFonts w:ascii="Times New Roman" w:eastAsia="仿宋_GB2312" w:hAnsi="Times New Roman" w:cs="Times New Roman"/>
          <w:sz w:val="28"/>
          <w:szCs w:val="28"/>
        </w:rPr>
        <w:t>月</w:t>
      </w:r>
      <w:r w:rsidRPr="00BA2E5F">
        <w:rPr>
          <w:rFonts w:ascii="Times New Roman" w:eastAsia="仿宋_GB2312" w:hAnsi="Times New Roman" w:cs="Times New Roman"/>
          <w:sz w:val="28"/>
          <w:szCs w:val="28"/>
        </w:rPr>
        <w:t>-12</w:t>
      </w:r>
      <w:r w:rsidRPr="00BA2E5F">
        <w:rPr>
          <w:rFonts w:ascii="Times New Roman" w:eastAsia="仿宋_GB2312" w:hAnsi="Times New Roman" w:cs="Times New Roman"/>
          <w:sz w:val="28"/>
          <w:szCs w:val="28"/>
        </w:rPr>
        <w:t>月。</w:t>
      </w:r>
    </w:p>
    <w:p w:rsidR="007D523C" w:rsidRPr="00BA2E5F" w:rsidRDefault="007D523C" w:rsidP="007D523C">
      <w:pPr>
        <w:ind w:firstLineChars="200" w:firstLine="560"/>
        <w:jc w:val="left"/>
        <w:rPr>
          <w:rFonts w:ascii="Times New Roman" w:eastAsia="仿宋_GB2312" w:hAnsi="Times New Roman" w:cs="Times New Roman"/>
          <w:sz w:val="28"/>
          <w:szCs w:val="28"/>
        </w:rPr>
        <w:sectPr w:rsidR="007D523C" w:rsidRPr="00BA2E5F">
          <w:pgSz w:w="11910" w:h="16840"/>
          <w:pgMar w:top="1440" w:right="1800" w:bottom="1440" w:left="1800" w:header="720" w:footer="720" w:gutter="0"/>
          <w:pgNumType w:start="0"/>
          <w:cols w:space="720"/>
          <w:titlePg/>
          <w:docGrid w:linePitch="299"/>
        </w:sectPr>
      </w:pPr>
    </w:p>
    <w:p w:rsidR="007D523C" w:rsidRPr="00BF5322" w:rsidRDefault="007D523C" w:rsidP="00B0068D">
      <w:pPr>
        <w:pStyle w:val="a7"/>
        <w:numPr>
          <w:ilvl w:val="0"/>
          <w:numId w:val="1"/>
        </w:numPr>
        <w:spacing w:line="360" w:lineRule="auto"/>
        <w:ind w:firstLineChars="0"/>
        <w:jc w:val="center"/>
        <w:rPr>
          <w:rFonts w:eastAsia="黑体"/>
          <w:sz w:val="28"/>
          <w:szCs w:val="28"/>
        </w:rPr>
      </w:pPr>
      <w:r w:rsidRPr="00B0068D">
        <w:rPr>
          <w:rFonts w:ascii="黑体" w:eastAsia="黑体" w:hAnsi="黑体" w:cs="楷体_GB2312"/>
          <w:sz w:val="28"/>
          <w:szCs w:val="28"/>
        </w:rPr>
        <w:lastRenderedPageBreak/>
        <w:t>全国耕地资源土壤微生物多样性分析</w:t>
      </w:r>
    </w:p>
    <w:p w:rsidR="007D523C" w:rsidRPr="00BA2E5F" w:rsidRDefault="007D523C" w:rsidP="007D523C">
      <w:pPr>
        <w:spacing w:beforeLines="50" w:before="120" w:afterLines="50" w:after="120"/>
        <w:ind w:firstLineChars="200" w:firstLine="562"/>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（一）外协任务目标</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利用全国耕地资源质量分类土壤微生物多样性各指标化验结果，</w:t>
      </w:r>
      <w:r w:rsidRPr="00BA2E5F">
        <w:rPr>
          <w:rFonts w:ascii="Times New Roman" w:eastAsia="仿宋" w:hAnsi="Times New Roman" w:cs="Times New Roman"/>
          <w:sz w:val="30"/>
          <w:szCs w:val="30"/>
        </w:rPr>
        <w:t>分析我国耕地资源土壤微生物多样性分布特点，在土地利用类型、自然地理区域和省份等不同层面进行深入分析，明确全国耕地资源土壤微生物区域分布规律；结合全国耕地资源的气候条件、土壤条件和地类分布情况，系统分析影响土壤微生物多样性的主导因素；</w:t>
      </w:r>
      <w:r w:rsidRPr="00BA2E5F">
        <w:rPr>
          <w:rFonts w:ascii="Times New Roman" w:eastAsia="仿宋_GB2312" w:hAnsi="Times New Roman" w:cs="Times New Roman"/>
          <w:sz w:val="28"/>
          <w:szCs w:val="28"/>
        </w:rPr>
        <w:t>为全国耕地资源质量分类成果分析、数据集编制和报告编写提供支撑。</w:t>
      </w:r>
    </w:p>
    <w:p w:rsidR="007D523C" w:rsidRPr="00BA2E5F" w:rsidRDefault="007D523C" w:rsidP="007D523C">
      <w:pPr>
        <w:spacing w:beforeLines="50" w:before="120" w:afterLines="50" w:after="120"/>
        <w:ind w:firstLineChars="200" w:firstLine="562"/>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（二）主要工作内容</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1.</w:t>
      </w:r>
      <w:r w:rsidRPr="00BA2E5F">
        <w:rPr>
          <w:rFonts w:ascii="Times New Roman" w:eastAsia="仿宋_GB2312" w:hAnsi="Times New Roman" w:cs="Times New Roman"/>
          <w:sz w:val="28"/>
          <w:szCs w:val="28"/>
        </w:rPr>
        <w:t>利用全国耕地资源质量分类土壤微生物多样性各指标化验结果，</w:t>
      </w:r>
      <w:r w:rsidRPr="00BA2E5F">
        <w:rPr>
          <w:rFonts w:ascii="Times New Roman" w:eastAsia="仿宋" w:hAnsi="Times New Roman" w:cs="Times New Roman"/>
          <w:sz w:val="30"/>
          <w:szCs w:val="30"/>
        </w:rPr>
        <w:t>分析我国耕地资源土壤微生物多样性分布特点，在土地利用类型、自然地理区域和省份等不同层面进行深入分析，明确全国耕地资源土壤微生物区域分布规律；</w:t>
      </w:r>
      <w:r w:rsidRPr="00BA2E5F">
        <w:rPr>
          <w:rFonts w:ascii="Times New Roman" w:eastAsia="仿宋_GB2312" w:hAnsi="Times New Roman" w:cs="Times New Roman"/>
          <w:sz w:val="28"/>
          <w:szCs w:val="28"/>
        </w:rPr>
        <w:t xml:space="preserve"> </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2.</w:t>
      </w:r>
      <w:r w:rsidRPr="00BA2E5F">
        <w:rPr>
          <w:rFonts w:ascii="Times New Roman" w:eastAsia="仿宋_GB2312" w:hAnsi="Times New Roman" w:cs="Times New Roman"/>
          <w:sz w:val="28"/>
          <w:szCs w:val="28"/>
        </w:rPr>
        <w:t>结合全国耕地资源的气候条件、土壤条件和地类分布情况，系统分析影响土壤微生物多样性的主导因素；</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3.</w:t>
      </w:r>
      <w:r w:rsidRPr="00BA2E5F">
        <w:rPr>
          <w:rFonts w:ascii="Times New Roman" w:eastAsia="仿宋_GB2312" w:hAnsi="Times New Roman" w:cs="Times New Roman"/>
          <w:sz w:val="28"/>
          <w:szCs w:val="28"/>
        </w:rPr>
        <w:t>研究形成全国土壤微生物多样性分析报告；</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4.</w:t>
      </w:r>
      <w:r w:rsidRPr="00BA2E5F">
        <w:rPr>
          <w:rFonts w:ascii="Times New Roman" w:eastAsia="仿宋_GB2312" w:hAnsi="Times New Roman" w:cs="Times New Roman"/>
          <w:sz w:val="28"/>
          <w:szCs w:val="28"/>
        </w:rPr>
        <w:t>配合开展全国耕地资源质量分类成果分析、数据集编制和报告编写。</w:t>
      </w:r>
    </w:p>
    <w:p w:rsidR="007D523C" w:rsidRPr="00BA2E5F" w:rsidRDefault="007D523C" w:rsidP="007D523C">
      <w:pPr>
        <w:spacing w:beforeLines="50" w:before="120" w:afterLines="50" w:after="120"/>
        <w:ind w:firstLineChars="200" w:firstLine="562"/>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（三）工作量</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利用全国耕地资源质量分类土壤微生物多样性各指标化验结果，</w:t>
      </w:r>
      <w:r w:rsidRPr="00BA2E5F">
        <w:rPr>
          <w:rFonts w:ascii="Times New Roman" w:eastAsia="仿宋" w:hAnsi="Times New Roman" w:cs="Times New Roman"/>
          <w:sz w:val="30"/>
          <w:szCs w:val="30"/>
        </w:rPr>
        <w:t>分析我国耕地资源土壤微生物多样性分布特点，</w:t>
      </w:r>
      <w:r w:rsidRPr="00BA2E5F">
        <w:rPr>
          <w:rFonts w:ascii="Times New Roman" w:eastAsia="仿宋_GB2312" w:hAnsi="Times New Roman" w:cs="Times New Roman"/>
          <w:sz w:val="28"/>
          <w:szCs w:val="28"/>
        </w:rPr>
        <w:t>系统分析影响土壤微生物多样性的主导因素，配合开展全国耕地资源质量分类成果分析、图集编制和报告编写。</w:t>
      </w:r>
    </w:p>
    <w:p w:rsidR="007D523C" w:rsidRPr="00BA2E5F" w:rsidRDefault="007D523C" w:rsidP="007D523C">
      <w:pPr>
        <w:spacing w:beforeLines="50" w:before="120" w:afterLines="50" w:after="120"/>
        <w:ind w:firstLineChars="200" w:firstLine="562"/>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lastRenderedPageBreak/>
        <w:t>（四）成果要求</w:t>
      </w:r>
    </w:p>
    <w:p w:rsidR="007D523C" w:rsidRPr="00BA2E5F" w:rsidRDefault="007D523C" w:rsidP="007D523C">
      <w:pPr>
        <w:spacing w:line="360" w:lineRule="auto"/>
        <w:ind w:firstLineChars="200" w:firstLine="560"/>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编制形成全国耕地资源土壤微生物多样性分析报告，报告</w:t>
      </w:r>
      <w:proofErr w:type="gramStart"/>
      <w:r w:rsidRPr="00BA2E5F">
        <w:rPr>
          <w:rFonts w:ascii="Times New Roman" w:eastAsia="仿宋_GB2312" w:hAnsi="Times New Roman" w:cs="Times New Roman"/>
          <w:sz w:val="28"/>
          <w:szCs w:val="28"/>
        </w:rPr>
        <w:t>需反映</w:t>
      </w:r>
      <w:proofErr w:type="gramEnd"/>
      <w:r w:rsidRPr="00BA2E5F">
        <w:rPr>
          <w:rFonts w:ascii="Times New Roman" w:eastAsia="仿宋_GB2312" w:hAnsi="Times New Roman" w:cs="Times New Roman"/>
          <w:sz w:val="28"/>
          <w:szCs w:val="28"/>
        </w:rPr>
        <w:t>全国耕地土壤微生物多样性的分布规律，以及影响土壤微生物分布的主导因素。报告内容齐全，格式规范，通过专家验收。</w:t>
      </w:r>
    </w:p>
    <w:p w:rsidR="007D523C" w:rsidRPr="00BA2E5F" w:rsidRDefault="007D523C" w:rsidP="007D523C">
      <w:pPr>
        <w:spacing w:beforeLines="50" w:before="120" w:afterLines="50" w:after="120"/>
        <w:ind w:firstLineChars="200" w:firstLine="562"/>
        <w:rPr>
          <w:rFonts w:ascii="Times New Roman" w:eastAsia="仿宋_GB2312" w:hAnsi="Times New Roman" w:cs="Times New Roman"/>
          <w:b/>
          <w:sz w:val="28"/>
          <w:szCs w:val="28"/>
        </w:rPr>
      </w:pPr>
      <w:r w:rsidRPr="00BA2E5F">
        <w:rPr>
          <w:rFonts w:ascii="Times New Roman" w:eastAsia="仿宋_GB2312" w:hAnsi="Times New Roman" w:cs="Times New Roman"/>
          <w:b/>
          <w:sz w:val="28"/>
          <w:szCs w:val="28"/>
        </w:rPr>
        <w:t>（五）经费</w:t>
      </w:r>
    </w:p>
    <w:p w:rsidR="007D523C" w:rsidRPr="00BA2E5F" w:rsidRDefault="007D523C" w:rsidP="007D523C">
      <w:pPr>
        <w:ind w:firstLineChars="200" w:firstLine="560"/>
        <w:jc w:val="left"/>
        <w:rPr>
          <w:rFonts w:ascii="Times New Roman" w:eastAsia="仿宋_GB2312" w:hAnsi="Times New Roman" w:cs="Times New Roman"/>
          <w:sz w:val="28"/>
          <w:szCs w:val="28"/>
        </w:rPr>
      </w:pPr>
      <w:r w:rsidRPr="00BA2E5F">
        <w:rPr>
          <w:rFonts w:ascii="Times New Roman" w:eastAsia="仿宋_GB2312" w:hAnsi="Times New Roman" w:cs="Times New Roman"/>
          <w:sz w:val="28"/>
          <w:szCs w:val="28"/>
        </w:rPr>
        <w:t>30</w:t>
      </w:r>
      <w:r w:rsidRPr="00BA2E5F">
        <w:rPr>
          <w:rFonts w:ascii="Times New Roman" w:eastAsia="仿宋_GB2312" w:hAnsi="Times New Roman" w:cs="Times New Roman"/>
          <w:sz w:val="28"/>
          <w:szCs w:val="28"/>
        </w:rPr>
        <w:t>万元。</w:t>
      </w:r>
    </w:p>
    <w:p w:rsidR="007D523C" w:rsidRPr="00BA2E5F" w:rsidRDefault="007D523C" w:rsidP="007D523C">
      <w:pPr>
        <w:spacing w:beforeLines="50" w:before="120" w:afterLines="50" w:after="120"/>
        <w:ind w:firstLineChars="200" w:firstLine="562"/>
        <w:rPr>
          <w:rFonts w:ascii="Times New Roman" w:eastAsia="仿宋_GB2312" w:hAnsi="Times New Roman" w:cs="Times New Roman"/>
          <w:b/>
          <w:color w:val="000000"/>
          <w:sz w:val="28"/>
          <w:szCs w:val="28"/>
        </w:rPr>
      </w:pPr>
      <w:r w:rsidRPr="00BA2E5F">
        <w:rPr>
          <w:rFonts w:ascii="Times New Roman" w:eastAsia="仿宋_GB2312" w:hAnsi="Times New Roman" w:cs="Times New Roman"/>
          <w:b/>
          <w:sz w:val="28"/>
          <w:szCs w:val="28"/>
        </w:rPr>
        <w:t>（六）实施周期</w:t>
      </w:r>
    </w:p>
    <w:p w:rsidR="007D523C" w:rsidRPr="00BA2E5F" w:rsidRDefault="007D523C" w:rsidP="007D523C">
      <w:pPr>
        <w:ind w:firstLineChars="200" w:firstLine="560"/>
        <w:jc w:val="left"/>
        <w:rPr>
          <w:rFonts w:ascii="Times New Roman" w:hAnsi="Times New Roman" w:cs="Times New Roman"/>
        </w:rPr>
      </w:pPr>
      <w:r w:rsidRPr="00BA2E5F">
        <w:rPr>
          <w:rFonts w:ascii="Times New Roman" w:eastAsia="仿宋_GB2312" w:hAnsi="Times New Roman" w:cs="Times New Roman"/>
          <w:sz w:val="28"/>
          <w:szCs w:val="28"/>
        </w:rPr>
        <w:t>2021</w:t>
      </w:r>
      <w:r w:rsidRPr="00BA2E5F">
        <w:rPr>
          <w:rFonts w:ascii="Times New Roman" w:eastAsia="仿宋_GB2312" w:hAnsi="Times New Roman" w:cs="Times New Roman"/>
          <w:sz w:val="28"/>
          <w:szCs w:val="28"/>
        </w:rPr>
        <w:t>年</w:t>
      </w:r>
      <w:r w:rsidRPr="00BA2E5F">
        <w:rPr>
          <w:rFonts w:ascii="Times New Roman" w:eastAsia="仿宋_GB2312" w:hAnsi="Times New Roman" w:cs="Times New Roman"/>
          <w:sz w:val="28"/>
          <w:szCs w:val="28"/>
        </w:rPr>
        <w:t>4</w:t>
      </w:r>
      <w:r w:rsidRPr="00BA2E5F">
        <w:rPr>
          <w:rFonts w:ascii="Times New Roman" w:eastAsia="仿宋_GB2312" w:hAnsi="Times New Roman" w:cs="Times New Roman"/>
          <w:sz w:val="28"/>
          <w:szCs w:val="28"/>
        </w:rPr>
        <w:t>月</w:t>
      </w:r>
      <w:r w:rsidRPr="00BA2E5F">
        <w:rPr>
          <w:rFonts w:ascii="Times New Roman" w:eastAsia="仿宋_GB2312" w:hAnsi="Times New Roman" w:cs="Times New Roman"/>
          <w:sz w:val="28"/>
          <w:szCs w:val="28"/>
        </w:rPr>
        <w:t>-12</w:t>
      </w:r>
      <w:r w:rsidRPr="00BA2E5F">
        <w:rPr>
          <w:rFonts w:ascii="Times New Roman" w:eastAsia="仿宋_GB2312" w:hAnsi="Times New Roman" w:cs="Times New Roman"/>
          <w:sz w:val="28"/>
          <w:szCs w:val="28"/>
        </w:rPr>
        <w:t>月。</w:t>
      </w:r>
    </w:p>
    <w:p w:rsidR="007D523C" w:rsidRPr="00BA2E5F" w:rsidRDefault="007D523C" w:rsidP="007D523C">
      <w:pPr>
        <w:spacing w:line="360" w:lineRule="auto"/>
        <w:jc w:val="left"/>
        <w:rPr>
          <w:rFonts w:ascii="Times New Roman" w:eastAsia="仿宋_GB2312" w:hAnsi="Times New Roman" w:cs="Times New Roman"/>
          <w:b/>
          <w:sz w:val="28"/>
          <w:szCs w:val="28"/>
        </w:rPr>
      </w:pPr>
    </w:p>
    <w:p w:rsidR="007D523C" w:rsidRPr="00BA2E5F" w:rsidRDefault="007D523C" w:rsidP="007D523C">
      <w:pPr>
        <w:widowControl/>
        <w:spacing w:line="360" w:lineRule="auto"/>
        <w:jc w:val="left"/>
        <w:rPr>
          <w:rFonts w:ascii="Times New Roman" w:hAnsi="Times New Roman" w:cs="Times New Roman"/>
        </w:rPr>
      </w:pPr>
    </w:p>
    <w:sectPr w:rsidR="007D523C" w:rsidRPr="00BA2E5F" w:rsidSect="005004FB">
      <w:footerReference w:type="default" r:id="rId11"/>
      <w:pgSz w:w="11910" w:h="16840"/>
      <w:pgMar w:top="1440" w:right="1800" w:bottom="1440" w:left="180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72" w:rsidRDefault="00B80672">
      <w:r>
        <w:separator/>
      </w:r>
    </w:p>
  </w:endnote>
  <w:endnote w:type="continuationSeparator" w:id="0">
    <w:p w:rsidR="00B80672" w:rsidRDefault="00B8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C2" w:rsidRDefault="00E867C2">
    <w:pPr>
      <w:pStyle w:val="a3"/>
      <w:jc w:val="center"/>
    </w:pPr>
  </w:p>
  <w:p w:rsidR="00E867C2" w:rsidRDefault="00E867C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322618"/>
    </w:sdtPr>
    <w:sdtEndPr/>
    <w:sdtContent>
      <w:p w:rsidR="00E867C2" w:rsidRDefault="00E867C2">
        <w:pPr>
          <w:pStyle w:val="a3"/>
          <w:jc w:val="center"/>
        </w:pPr>
        <w:r>
          <w:fldChar w:fldCharType="begin"/>
        </w:r>
        <w:r>
          <w:instrText>PAGE   \* MERGEFORMAT</w:instrText>
        </w:r>
        <w:r>
          <w:fldChar w:fldCharType="separate"/>
        </w:r>
        <w:r w:rsidR="00DC1317" w:rsidRPr="00DC1317">
          <w:rPr>
            <w:noProof/>
            <w:lang w:val="zh-CN"/>
          </w:rPr>
          <w:t>1</w:t>
        </w:r>
        <w:r>
          <w:fldChar w:fldCharType="end"/>
        </w:r>
      </w:p>
    </w:sdtContent>
  </w:sdt>
  <w:p w:rsidR="00E867C2" w:rsidRDefault="00E867C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C2" w:rsidRDefault="00E867C2">
    <w:pPr>
      <w:pStyle w:val="a3"/>
      <w:jc w:val="center"/>
    </w:pPr>
  </w:p>
  <w:p w:rsidR="00E867C2" w:rsidRDefault="00E867C2">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C2" w:rsidRDefault="00E867C2">
    <w:pPr>
      <w:pStyle w:val="a3"/>
      <w:jc w:val="center"/>
    </w:pPr>
    <w:r>
      <w:fldChar w:fldCharType="begin"/>
    </w:r>
    <w:r>
      <w:instrText>PAGE   \* MERGEFORMAT</w:instrText>
    </w:r>
    <w:r>
      <w:fldChar w:fldCharType="separate"/>
    </w:r>
    <w:r w:rsidR="00107A4E" w:rsidRPr="00107A4E">
      <w:rPr>
        <w:noProof/>
        <w:lang w:val="zh-CN"/>
      </w:rPr>
      <w:t>1</w:t>
    </w:r>
    <w:r>
      <w:fldChar w:fldCharType="end"/>
    </w:r>
  </w:p>
  <w:p w:rsidR="00E867C2" w:rsidRDefault="00E867C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72" w:rsidRDefault="00B80672">
      <w:r>
        <w:separator/>
      </w:r>
    </w:p>
  </w:footnote>
  <w:footnote w:type="continuationSeparator" w:id="0">
    <w:p w:rsidR="00B80672" w:rsidRDefault="00B80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3400DA"/>
    <w:multiLevelType w:val="singleLevel"/>
    <w:tmpl w:val="8B3400DA"/>
    <w:lvl w:ilvl="0">
      <w:start w:val="1"/>
      <w:numFmt w:val="decimal"/>
      <w:suff w:val="nothing"/>
      <w:lvlText w:val="%1、"/>
      <w:lvlJc w:val="left"/>
    </w:lvl>
  </w:abstractNum>
  <w:abstractNum w:abstractNumId="1">
    <w:nsid w:val="EAE7676E"/>
    <w:multiLevelType w:val="singleLevel"/>
    <w:tmpl w:val="EAE7676E"/>
    <w:lvl w:ilvl="0">
      <w:start w:val="1"/>
      <w:numFmt w:val="decimal"/>
      <w:suff w:val="nothing"/>
      <w:lvlText w:val="%1、"/>
      <w:lvlJc w:val="left"/>
    </w:lvl>
  </w:abstractNum>
  <w:abstractNum w:abstractNumId="2">
    <w:nsid w:val="F79B157A"/>
    <w:multiLevelType w:val="singleLevel"/>
    <w:tmpl w:val="F79B157A"/>
    <w:lvl w:ilvl="0">
      <w:start w:val="1"/>
      <w:numFmt w:val="chineseCounting"/>
      <w:suff w:val="nothing"/>
      <w:lvlText w:val="（%1）"/>
      <w:lvlJc w:val="left"/>
      <w:rPr>
        <w:rFonts w:hint="eastAsia"/>
      </w:rPr>
    </w:lvl>
  </w:abstractNum>
  <w:abstractNum w:abstractNumId="3">
    <w:nsid w:val="1264407F"/>
    <w:multiLevelType w:val="hybridMultilevel"/>
    <w:tmpl w:val="CB389CBC"/>
    <w:lvl w:ilvl="0" w:tplc="6C6E346E">
      <w:start w:val="1"/>
      <w:numFmt w:val="japaneseCounting"/>
      <w:lvlText w:val="（%1）"/>
      <w:lvlJc w:val="left"/>
      <w:pPr>
        <w:ind w:left="1426" w:hanging="864"/>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nsid w:val="1A347595"/>
    <w:multiLevelType w:val="hybridMultilevel"/>
    <w:tmpl w:val="68E0C45C"/>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8D1209B"/>
    <w:multiLevelType w:val="hybridMultilevel"/>
    <w:tmpl w:val="499A2200"/>
    <w:lvl w:ilvl="0" w:tplc="08DC2DEE">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6">
    <w:nsid w:val="44F35F4E"/>
    <w:multiLevelType w:val="hybridMultilevel"/>
    <w:tmpl w:val="61F0AA2E"/>
    <w:lvl w:ilvl="0" w:tplc="04090013">
      <w:start w:val="1"/>
      <w:numFmt w:val="chineseCountingThousand"/>
      <w:lvlText w:val="%1、"/>
      <w:lvlJc w:val="left"/>
      <w:pPr>
        <w:tabs>
          <w:tab w:val="num" w:pos="0"/>
        </w:tabs>
        <w:ind w:left="0" w:firstLine="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556307DB"/>
    <w:multiLevelType w:val="hybridMultilevel"/>
    <w:tmpl w:val="A41A23B4"/>
    <w:lvl w:ilvl="0" w:tplc="AF3414A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64030B16"/>
    <w:multiLevelType w:val="multilevel"/>
    <w:tmpl w:val="6DB8027C"/>
    <w:lvl w:ilvl="0">
      <w:start w:val="1"/>
      <w:numFmt w:val="japaneseCounting"/>
      <w:lvlText w:val="%1、"/>
      <w:lvlJc w:val="left"/>
      <w:pPr>
        <w:ind w:left="1146" w:hanging="720"/>
      </w:pPr>
      <w:rPr>
        <w:rFonts w:ascii="黑体" w:eastAsia="黑体" w:hAnsi="黑体"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9">
    <w:nsid w:val="6AF33695"/>
    <w:multiLevelType w:val="hybridMultilevel"/>
    <w:tmpl w:val="CA107B44"/>
    <w:lvl w:ilvl="0" w:tplc="1A0A6D7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6D135392"/>
    <w:multiLevelType w:val="hybridMultilevel"/>
    <w:tmpl w:val="A264841C"/>
    <w:lvl w:ilvl="0" w:tplc="F36AE41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6DB8027C"/>
    <w:multiLevelType w:val="multilevel"/>
    <w:tmpl w:val="46D4B228"/>
    <w:lvl w:ilvl="0">
      <w:start w:val="1"/>
      <w:numFmt w:val="decimal"/>
      <w:lvlText w:val="外协项目%1."/>
      <w:lvlJc w:val="left"/>
      <w:pPr>
        <w:ind w:left="0" w:firstLine="0"/>
      </w:pPr>
      <w:rPr>
        <w:rFonts w:ascii="楷体_GB2312" w:eastAsia="楷体_GB2312" w:hint="eastAsia"/>
        <w:b w:val="0"/>
        <w:sz w:val="32"/>
        <w:szCs w:val="32"/>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2">
    <w:nsid w:val="7B057FDD"/>
    <w:multiLevelType w:val="singleLevel"/>
    <w:tmpl w:val="7B057FDD"/>
    <w:lvl w:ilvl="0">
      <w:start w:val="1"/>
      <w:numFmt w:val="decimal"/>
      <w:suff w:val="nothing"/>
      <w:lvlText w:val="%1、"/>
      <w:lvlJc w:val="left"/>
    </w:lvl>
  </w:abstractNum>
  <w:abstractNum w:abstractNumId="13">
    <w:nsid w:val="7F19EA24"/>
    <w:multiLevelType w:val="singleLevel"/>
    <w:tmpl w:val="7F19EA24"/>
    <w:lvl w:ilvl="0">
      <w:start w:val="1"/>
      <w:numFmt w:val="decimal"/>
      <w:suff w:val="nothing"/>
      <w:lvlText w:val="%1、"/>
      <w:lvlJc w:val="left"/>
    </w:lvl>
  </w:abstractNum>
  <w:num w:numId="1">
    <w:abstractNumId w:val="11"/>
  </w:num>
  <w:num w:numId="2">
    <w:abstractNumId w:val="2"/>
  </w:num>
  <w:num w:numId="3">
    <w:abstractNumId w:val="5"/>
  </w:num>
  <w:num w:numId="4">
    <w:abstractNumId w:val="13"/>
  </w:num>
  <w:num w:numId="5">
    <w:abstractNumId w:val="1"/>
  </w:num>
  <w:num w:numId="6">
    <w:abstractNumId w:val="12"/>
  </w:num>
  <w:num w:numId="7">
    <w:abstractNumId w:val="0"/>
  </w:num>
  <w:num w:numId="8">
    <w:abstractNumId w:val="8"/>
  </w:num>
  <w:num w:numId="9">
    <w:abstractNumId w:val="10"/>
  </w:num>
  <w:num w:numId="10">
    <w:abstractNumId w:val="6"/>
  </w:num>
  <w:num w:numId="11">
    <w:abstractNumId w:val="9"/>
  </w:num>
  <w:num w:numId="12">
    <w:abstractNumId w:val="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32"/>
    <w:rsid w:val="0002532E"/>
    <w:rsid w:val="0008528E"/>
    <w:rsid w:val="000A2DFF"/>
    <w:rsid w:val="000C3F91"/>
    <w:rsid w:val="000D1589"/>
    <w:rsid w:val="000D2CD5"/>
    <w:rsid w:val="00107A4E"/>
    <w:rsid w:val="001558B7"/>
    <w:rsid w:val="0018565B"/>
    <w:rsid w:val="00246240"/>
    <w:rsid w:val="002C09AE"/>
    <w:rsid w:val="002E7B32"/>
    <w:rsid w:val="00314AF3"/>
    <w:rsid w:val="00341A9A"/>
    <w:rsid w:val="00374B85"/>
    <w:rsid w:val="00387C48"/>
    <w:rsid w:val="003A08EC"/>
    <w:rsid w:val="00405EB4"/>
    <w:rsid w:val="004213AF"/>
    <w:rsid w:val="004A6F97"/>
    <w:rsid w:val="004C4DB3"/>
    <w:rsid w:val="004D2483"/>
    <w:rsid w:val="004D5DDE"/>
    <w:rsid w:val="004F1914"/>
    <w:rsid w:val="005004FB"/>
    <w:rsid w:val="005131B1"/>
    <w:rsid w:val="00536964"/>
    <w:rsid w:val="00537E2B"/>
    <w:rsid w:val="0057312C"/>
    <w:rsid w:val="00575776"/>
    <w:rsid w:val="00591BFE"/>
    <w:rsid w:val="005B7BD7"/>
    <w:rsid w:val="005D573C"/>
    <w:rsid w:val="005E3B18"/>
    <w:rsid w:val="00607C10"/>
    <w:rsid w:val="00620D9C"/>
    <w:rsid w:val="006407C1"/>
    <w:rsid w:val="00664669"/>
    <w:rsid w:val="00671A7F"/>
    <w:rsid w:val="006A2B36"/>
    <w:rsid w:val="006B4B5B"/>
    <w:rsid w:val="006B6B91"/>
    <w:rsid w:val="0070019A"/>
    <w:rsid w:val="00721F55"/>
    <w:rsid w:val="007726A3"/>
    <w:rsid w:val="00772EE6"/>
    <w:rsid w:val="007A1549"/>
    <w:rsid w:val="007A446C"/>
    <w:rsid w:val="007A5783"/>
    <w:rsid w:val="007B5D99"/>
    <w:rsid w:val="007D523C"/>
    <w:rsid w:val="00822F59"/>
    <w:rsid w:val="00823F93"/>
    <w:rsid w:val="00851568"/>
    <w:rsid w:val="008714A3"/>
    <w:rsid w:val="00880CA4"/>
    <w:rsid w:val="008C721F"/>
    <w:rsid w:val="008D35A2"/>
    <w:rsid w:val="00900BFA"/>
    <w:rsid w:val="00914026"/>
    <w:rsid w:val="00966AF0"/>
    <w:rsid w:val="00975BD5"/>
    <w:rsid w:val="009D6E17"/>
    <w:rsid w:val="009E06EC"/>
    <w:rsid w:val="00A14CA6"/>
    <w:rsid w:val="00A31232"/>
    <w:rsid w:val="00A35539"/>
    <w:rsid w:val="00A37421"/>
    <w:rsid w:val="00AB6579"/>
    <w:rsid w:val="00B0068D"/>
    <w:rsid w:val="00B57EF3"/>
    <w:rsid w:val="00B675F9"/>
    <w:rsid w:val="00B744BB"/>
    <w:rsid w:val="00B80672"/>
    <w:rsid w:val="00B930C1"/>
    <w:rsid w:val="00B95F16"/>
    <w:rsid w:val="00BA2E5F"/>
    <w:rsid w:val="00BA387F"/>
    <w:rsid w:val="00BE5F2F"/>
    <w:rsid w:val="00BF5322"/>
    <w:rsid w:val="00C0754C"/>
    <w:rsid w:val="00C237DB"/>
    <w:rsid w:val="00C25F88"/>
    <w:rsid w:val="00C32250"/>
    <w:rsid w:val="00C65283"/>
    <w:rsid w:val="00C71F0A"/>
    <w:rsid w:val="00CA0984"/>
    <w:rsid w:val="00CB487C"/>
    <w:rsid w:val="00CD6B5D"/>
    <w:rsid w:val="00D3040F"/>
    <w:rsid w:val="00D42E73"/>
    <w:rsid w:val="00D8453A"/>
    <w:rsid w:val="00D93EEE"/>
    <w:rsid w:val="00DB6589"/>
    <w:rsid w:val="00DC1317"/>
    <w:rsid w:val="00DF2453"/>
    <w:rsid w:val="00DF7CC3"/>
    <w:rsid w:val="00E32205"/>
    <w:rsid w:val="00E5757A"/>
    <w:rsid w:val="00E867C2"/>
    <w:rsid w:val="00EE2565"/>
    <w:rsid w:val="00F0739A"/>
    <w:rsid w:val="00F5673D"/>
    <w:rsid w:val="00F81679"/>
    <w:rsid w:val="00F84441"/>
    <w:rsid w:val="00FA2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3040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qFormat/>
    <w:rsid w:val="00D3040F"/>
    <w:rPr>
      <w:rFonts w:ascii="Times New Roman" w:eastAsia="宋体" w:hAnsi="Times New Roman" w:cs="Times New Roman"/>
      <w:sz w:val="18"/>
      <w:szCs w:val="18"/>
    </w:rPr>
  </w:style>
  <w:style w:type="paragraph" w:styleId="a4">
    <w:name w:val="Plain Text"/>
    <w:basedOn w:val="a"/>
    <w:link w:val="Char0"/>
    <w:qFormat/>
    <w:rsid w:val="00D3040F"/>
    <w:rPr>
      <w:rFonts w:ascii="宋体" w:eastAsia="宋体" w:hAnsi="Courier New" w:cs="Times New Roman"/>
      <w:szCs w:val="20"/>
    </w:rPr>
  </w:style>
  <w:style w:type="character" w:customStyle="1" w:styleId="Char0">
    <w:name w:val="纯文本 Char"/>
    <w:basedOn w:val="a0"/>
    <w:link w:val="a4"/>
    <w:qFormat/>
    <w:rsid w:val="00D3040F"/>
    <w:rPr>
      <w:rFonts w:ascii="宋体" w:eastAsia="宋体" w:hAnsi="Courier New" w:cs="Times New Roman"/>
      <w:szCs w:val="20"/>
    </w:rPr>
  </w:style>
  <w:style w:type="paragraph" w:styleId="1">
    <w:name w:val="toc 1"/>
    <w:basedOn w:val="a"/>
    <w:next w:val="a"/>
    <w:uiPriority w:val="39"/>
    <w:unhideWhenUsed/>
    <w:qFormat/>
    <w:rsid w:val="00D3040F"/>
    <w:pPr>
      <w:tabs>
        <w:tab w:val="right" w:leader="dot" w:pos="8302"/>
      </w:tabs>
    </w:pPr>
    <w:rPr>
      <w:rFonts w:ascii="Times New Roman" w:eastAsia="宋体" w:hAnsi="Times New Roman" w:cs="Times New Roman"/>
      <w:szCs w:val="24"/>
    </w:rPr>
  </w:style>
  <w:style w:type="character" w:styleId="a5">
    <w:name w:val="Hyperlink"/>
    <w:uiPriority w:val="99"/>
    <w:unhideWhenUsed/>
    <w:qFormat/>
    <w:rsid w:val="00D3040F"/>
    <w:rPr>
      <w:color w:val="0000FF"/>
      <w:u w:val="single"/>
    </w:rPr>
  </w:style>
  <w:style w:type="paragraph" w:styleId="a6">
    <w:name w:val="header"/>
    <w:basedOn w:val="a"/>
    <w:link w:val="Char1"/>
    <w:uiPriority w:val="99"/>
    <w:unhideWhenUsed/>
    <w:rsid w:val="00823F9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823F93"/>
    <w:rPr>
      <w:sz w:val="18"/>
      <w:szCs w:val="18"/>
    </w:rPr>
  </w:style>
  <w:style w:type="paragraph" w:styleId="a7">
    <w:name w:val="List Paragraph"/>
    <w:basedOn w:val="a"/>
    <w:uiPriority w:val="34"/>
    <w:qFormat/>
    <w:rsid w:val="00B930C1"/>
    <w:pPr>
      <w:ind w:firstLineChars="200" w:firstLine="420"/>
    </w:pPr>
    <w:rPr>
      <w:rFonts w:ascii="Times New Roman" w:eastAsia="宋体" w:hAnsi="Times New Roman" w:cs="Times New Roman"/>
      <w:szCs w:val="24"/>
    </w:rPr>
  </w:style>
  <w:style w:type="paragraph" w:styleId="2">
    <w:name w:val="Body Text Indent 2"/>
    <w:basedOn w:val="a"/>
    <w:link w:val="2Char"/>
    <w:qFormat/>
    <w:rsid w:val="007D523C"/>
    <w:pPr>
      <w:ind w:firstLine="690"/>
    </w:pPr>
    <w:rPr>
      <w:rFonts w:ascii="Times New Roman" w:eastAsia="仿宋_GB2312" w:hAnsi="Times New Roman" w:cs="Times New Roman"/>
      <w:sz w:val="30"/>
      <w:szCs w:val="24"/>
    </w:rPr>
  </w:style>
  <w:style w:type="character" w:customStyle="1" w:styleId="2Char">
    <w:name w:val="正文文本缩进 2 Char"/>
    <w:basedOn w:val="a0"/>
    <w:link w:val="2"/>
    <w:rsid w:val="007D523C"/>
    <w:rPr>
      <w:rFonts w:ascii="Times New Roman" w:eastAsia="仿宋_GB2312" w:hAnsi="Times New Roman" w:cs="Times New Roman"/>
      <w:sz w:val="30"/>
      <w:szCs w:val="24"/>
    </w:rPr>
  </w:style>
  <w:style w:type="paragraph" w:styleId="a8">
    <w:name w:val="Balloon Text"/>
    <w:basedOn w:val="a"/>
    <w:link w:val="Char2"/>
    <w:uiPriority w:val="99"/>
    <w:semiHidden/>
    <w:unhideWhenUsed/>
    <w:rsid w:val="00C25F88"/>
    <w:rPr>
      <w:sz w:val="18"/>
      <w:szCs w:val="18"/>
    </w:rPr>
  </w:style>
  <w:style w:type="character" w:customStyle="1" w:styleId="Char2">
    <w:name w:val="批注框文本 Char"/>
    <w:basedOn w:val="a0"/>
    <w:link w:val="a8"/>
    <w:uiPriority w:val="99"/>
    <w:semiHidden/>
    <w:rsid w:val="00C25F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3040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qFormat/>
    <w:rsid w:val="00D3040F"/>
    <w:rPr>
      <w:rFonts w:ascii="Times New Roman" w:eastAsia="宋体" w:hAnsi="Times New Roman" w:cs="Times New Roman"/>
      <w:sz w:val="18"/>
      <w:szCs w:val="18"/>
    </w:rPr>
  </w:style>
  <w:style w:type="paragraph" w:styleId="a4">
    <w:name w:val="Plain Text"/>
    <w:basedOn w:val="a"/>
    <w:link w:val="Char0"/>
    <w:qFormat/>
    <w:rsid w:val="00D3040F"/>
    <w:rPr>
      <w:rFonts w:ascii="宋体" w:eastAsia="宋体" w:hAnsi="Courier New" w:cs="Times New Roman"/>
      <w:szCs w:val="20"/>
    </w:rPr>
  </w:style>
  <w:style w:type="character" w:customStyle="1" w:styleId="Char0">
    <w:name w:val="纯文本 Char"/>
    <w:basedOn w:val="a0"/>
    <w:link w:val="a4"/>
    <w:qFormat/>
    <w:rsid w:val="00D3040F"/>
    <w:rPr>
      <w:rFonts w:ascii="宋体" w:eastAsia="宋体" w:hAnsi="Courier New" w:cs="Times New Roman"/>
      <w:szCs w:val="20"/>
    </w:rPr>
  </w:style>
  <w:style w:type="paragraph" w:styleId="1">
    <w:name w:val="toc 1"/>
    <w:basedOn w:val="a"/>
    <w:next w:val="a"/>
    <w:uiPriority w:val="39"/>
    <w:unhideWhenUsed/>
    <w:qFormat/>
    <w:rsid w:val="00D3040F"/>
    <w:pPr>
      <w:tabs>
        <w:tab w:val="right" w:leader="dot" w:pos="8302"/>
      </w:tabs>
    </w:pPr>
    <w:rPr>
      <w:rFonts w:ascii="Times New Roman" w:eastAsia="宋体" w:hAnsi="Times New Roman" w:cs="Times New Roman"/>
      <w:szCs w:val="24"/>
    </w:rPr>
  </w:style>
  <w:style w:type="character" w:styleId="a5">
    <w:name w:val="Hyperlink"/>
    <w:uiPriority w:val="99"/>
    <w:unhideWhenUsed/>
    <w:qFormat/>
    <w:rsid w:val="00D3040F"/>
    <w:rPr>
      <w:color w:val="0000FF"/>
      <w:u w:val="single"/>
    </w:rPr>
  </w:style>
  <w:style w:type="paragraph" w:styleId="a6">
    <w:name w:val="header"/>
    <w:basedOn w:val="a"/>
    <w:link w:val="Char1"/>
    <w:uiPriority w:val="99"/>
    <w:unhideWhenUsed/>
    <w:rsid w:val="00823F9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823F93"/>
    <w:rPr>
      <w:sz w:val="18"/>
      <w:szCs w:val="18"/>
    </w:rPr>
  </w:style>
  <w:style w:type="paragraph" w:styleId="a7">
    <w:name w:val="List Paragraph"/>
    <w:basedOn w:val="a"/>
    <w:uiPriority w:val="34"/>
    <w:qFormat/>
    <w:rsid w:val="00B930C1"/>
    <w:pPr>
      <w:ind w:firstLineChars="200" w:firstLine="420"/>
    </w:pPr>
    <w:rPr>
      <w:rFonts w:ascii="Times New Roman" w:eastAsia="宋体" w:hAnsi="Times New Roman" w:cs="Times New Roman"/>
      <w:szCs w:val="24"/>
    </w:rPr>
  </w:style>
  <w:style w:type="paragraph" w:styleId="2">
    <w:name w:val="Body Text Indent 2"/>
    <w:basedOn w:val="a"/>
    <w:link w:val="2Char"/>
    <w:qFormat/>
    <w:rsid w:val="007D523C"/>
    <w:pPr>
      <w:ind w:firstLine="690"/>
    </w:pPr>
    <w:rPr>
      <w:rFonts w:ascii="Times New Roman" w:eastAsia="仿宋_GB2312" w:hAnsi="Times New Roman" w:cs="Times New Roman"/>
      <w:sz w:val="30"/>
      <w:szCs w:val="24"/>
    </w:rPr>
  </w:style>
  <w:style w:type="character" w:customStyle="1" w:styleId="2Char">
    <w:name w:val="正文文本缩进 2 Char"/>
    <w:basedOn w:val="a0"/>
    <w:link w:val="2"/>
    <w:rsid w:val="007D523C"/>
    <w:rPr>
      <w:rFonts w:ascii="Times New Roman" w:eastAsia="仿宋_GB2312" w:hAnsi="Times New Roman" w:cs="Times New Roman"/>
      <w:sz w:val="30"/>
      <w:szCs w:val="24"/>
    </w:rPr>
  </w:style>
  <w:style w:type="paragraph" w:styleId="a8">
    <w:name w:val="Balloon Text"/>
    <w:basedOn w:val="a"/>
    <w:link w:val="Char2"/>
    <w:uiPriority w:val="99"/>
    <w:semiHidden/>
    <w:unhideWhenUsed/>
    <w:rsid w:val="00C25F88"/>
    <w:rPr>
      <w:sz w:val="18"/>
      <w:szCs w:val="18"/>
    </w:rPr>
  </w:style>
  <w:style w:type="character" w:customStyle="1" w:styleId="Char2">
    <w:name w:val="批注框文本 Char"/>
    <w:basedOn w:val="a0"/>
    <w:link w:val="a8"/>
    <w:uiPriority w:val="99"/>
    <w:semiHidden/>
    <w:rsid w:val="00C25F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3375</Words>
  <Characters>19241</Characters>
  <Application>Microsoft Office Word</Application>
  <DocSecurity>0</DocSecurity>
  <Lines>160</Lines>
  <Paragraphs>45</Paragraphs>
  <ScaleCrop>false</ScaleCrop>
  <Company>神州网信技术有限公司</Company>
  <LinksUpToDate>false</LinksUpToDate>
  <CharactersWithSpaces>22571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王莉莉〖科技外事处〗</dc:creator>
  <cp:lastModifiedBy>王莉莉〖科技外事处〗</cp:lastModifiedBy>
  <cp:revision>17</cp:revision>
  <dcterms:created xsi:type="dcterms:W3CDTF">2021-03-26T06:56:00Z</dcterms:created>
  <dcterms:modified xsi:type="dcterms:W3CDTF">2021-03-26T07:43:00Z</dcterms:modified>
</cp:coreProperties>
</file>